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4A3B" w14:textId="7B33C788" w:rsidR="00A43E28" w:rsidRPr="00A43E28" w:rsidRDefault="00A43E28" w:rsidP="00A43E28">
      <w:pPr>
        <w:pStyle w:val="Web"/>
        <w:rPr>
          <w:rFonts w:ascii="BIZ UDPゴシック" w:eastAsia="BIZ UDPゴシック" w:hAnsi="BIZ UDPゴシック"/>
        </w:rPr>
      </w:pPr>
      <w:r w:rsidRPr="00A43E28">
        <w:rPr>
          <w:rFonts w:ascii="BIZ UDPゴシック" w:eastAsia="BIZ UDPゴシック" w:hAnsi="BIZ UDPゴシック" w:hint="eastAsia"/>
        </w:rPr>
        <w:t>議題5　一般的意見</w:t>
      </w:r>
    </w:p>
    <w:p w14:paraId="776960EF" w14:textId="21983797" w:rsidR="00A43E28" w:rsidRPr="00A43E28" w:rsidRDefault="00A43E28" w:rsidP="00A43E28">
      <w:pPr>
        <w:pStyle w:val="Web"/>
        <w:rPr>
          <w:rFonts w:ascii="BIZ UDPゴシック" w:eastAsia="BIZ UDPゴシック" w:hAnsi="BIZ UDPゴシック"/>
        </w:rPr>
      </w:pPr>
      <w:r w:rsidRPr="00A43E28">
        <w:rPr>
          <w:rFonts w:ascii="BIZ UDPゴシック" w:eastAsia="BIZ UDPゴシック" w:hAnsi="BIZ UDPゴシック"/>
        </w:rPr>
        <w:t>フィンランド</w:t>
      </w:r>
    </w:p>
    <w:p w14:paraId="5096CB25" w14:textId="6799522D" w:rsidR="00A43E28" w:rsidRPr="00A43E28" w:rsidRDefault="00A43E28" w:rsidP="00A43E28">
      <w:pPr>
        <w:pStyle w:val="Web"/>
        <w:ind w:firstLineChars="100" w:firstLine="210"/>
        <w:rPr>
          <w:rFonts w:ascii="ＭＳ 明朝" w:eastAsia="ＭＳ 明朝" w:hAnsi="ＭＳ 明朝"/>
          <w:sz w:val="21"/>
          <w:szCs w:val="21"/>
        </w:rPr>
      </w:pPr>
      <w:r w:rsidRPr="00A43E28">
        <w:rPr>
          <w:rFonts w:ascii="ＭＳ 明朝" w:eastAsia="ＭＳ 明朝" w:hAnsi="ＭＳ 明朝"/>
          <w:sz w:val="21"/>
          <w:szCs w:val="21"/>
        </w:rPr>
        <w:t>議長、</w:t>
      </w:r>
    </w:p>
    <w:p w14:paraId="43FC2421" w14:textId="194179EA" w:rsidR="00A43E28" w:rsidRPr="00A43E28" w:rsidRDefault="00A43E28" w:rsidP="00A43E28">
      <w:pPr>
        <w:pStyle w:val="Web"/>
        <w:ind w:firstLineChars="100" w:firstLine="210"/>
        <w:rPr>
          <w:rFonts w:ascii="ＭＳ 明朝" w:eastAsia="ＭＳ 明朝" w:hAnsi="ＭＳ 明朝"/>
          <w:sz w:val="21"/>
          <w:szCs w:val="21"/>
        </w:rPr>
      </w:pPr>
      <w:r w:rsidRPr="00A43E28">
        <w:rPr>
          <w:rFonts w:ascii="ＭＳ 明朝" w:eastAsia="ＭＳ 明朝" w:hAnsi="ＭＳ 明朝"/>
          <w:sz w:val="21"/>
          <w:szCs w:val="21"/>
        </w:rPr>
        <w:t>まず、議長への選出</w:t>
      </w:r>
      <w:r w:rsidR="008667FF">
        <w:rPr>
          <w:rFonts w:ascii="ＭＳ 明朝" w:eastAsia="ＭＳ 明朝" w:hAnsi="ＭＳ 明朝" w:hint="eastAsia"/>
          <w:sz w:val="21"/>
          <w:szCs w:val="21"/>
        </w:rPr>
        <w:t>を</w:t>
      </w:r>
      <w:r w:rsidRPr="00A43E28">
        <w:rPr>
          <w:rFonts w:ascii="ＭＳ 明朝" w:eastAsia="ＭＳ 明朝" w:hAnsi="ＭＳ 明朝"/>
          <w:sz w:val="21"/>
          <w:szCs w:val="21"/>
        </w:rPr>
        <w:t>他の</w:t>
      </w:r>
      <w:r w:rsidR="008667FF">
        <w:rPr>
          <w:rFonts w:ascii="ＭＳ 明朝" w:eastAsia="ＭＳ 明朝" w:hAnsi="ＭＳ 明朝" w:hint="eastAsia"/>
          <w:sz w:val="21"/>
          <w:szCs w:val="21"/>
        </w:rPr>
        <w:t>皆様とともにお</w:t>
      </w:r>
      <w:r w:rsidRPr="00A43E28">
        <w:rPr>
          <w:rFonts w:ascii="ＭＳ 明朝" w:eastAsia="ＭＳ 明朝" w:hAnsi="ＭＳ 明朝"/>
          <w:sz w:val="21"/>
          <w:szCs w:val="21"/>
        </w:rPr>
        <w:t>祝</w:t>
      </w:r>
      <w:r w:rsidR="008667FF">
        <w:rPr>
          <w:rFonts w:ascii="ＭＳ 明朝" w:eastAsia="ＭＳ 明朝" w:hAnsi="ＭＳ 明朝" w:hint="eastAsia"/>
          <w:sz w:val="21"/>
          <w:szCs w:val="21"/>
        </w:rPr>
        <w:t>いいたします。</w:t>
      </w:r>
      <w:r w:rsidRPr="00A43E28">
        <w:rPr>
          <w:rFonts w:ascii="ＭＳ 明朝" w:eastAsia="ＭＳ 明朝" w:hAnsi="ＭＳ 明朝"/>
          <w:sz w:val="21"/>
          <w:szCs w:val="21"/>
        </w:rPr>
        <w:t>議長のご活躍をお祈り</w:t>
      </w:r>
      <w:r w:rsidR="008667FF">
        <w:rPr>
          <w:rFonts w:ascii="ＭＳ 明朝" w:eastAsia="ＭＳ 明朝" w:hAnsi="ＭＳ 明朝" w:hint="eastAsia"/>
          <w:sz w:val="21"/>
          <w:szCs w:val="21"/>
        </w:rPr>
        <w:t>し</w:t>
      </w:r>
      <w:r w:rsidRPr="00A43E28">
        <w:rPr>
          <w:rFonts w:ascii="ＭＳ 明朝" w:eastAsia="ＭＳ 明朝" w:hAnsi="ＭＳ 明朝"/>
          <w:sz w:val="21"/>
          <w:szCs w:val="21"/>
        </w:rPr>
        <w:t>ます。また、本組織会合を招集してくださった事務局にも感謝</w:t>
      </w:r>
      <w:r w:rsidR="008667FF">
        <w:rPr>
          <w:rFonts w:ascii="ＭＳ 明朝" w:eastAsia="ＭＳ 明朝" w:hAnsi="ＭＳ 明朝" w:hint="eastAsia"/>
          <w:sz w:val="21"/>
          <w:szCs w:val="21"/>
        </w:rPr>
        <w:t>いたし</w:t>
      </w:r>
      <w:r w:rsidRPr="00A43E28">
        <w:rPr>
          <w:rFonts w:ascii="ＭＳ 明朝" w:eastAsia="ＭＳ 明朝" w:hAnsi="ＭＳ 明朝"/>
          <w:sz w:val="21"/>
          <w:szCs w:val="21"/>
        </w:rPr>
        <w:t>ます。会場に多くの参加者が集まっていることを嬉しく思います。</w:t>
      </w:r>
    </w:p>
    <w:p w14:paraId="3B02F016" w14:textId="1EA44984" w:rsidR="00A43E28" w:rsidRPr="00A43E28" w:rsidRDefault="00A43E28" w:rsidP="00A43E28">
      <w:pPr>
        <w:pStyle w:val="Web"/>
        <w:ind w:firstLineChars="100" w:firstLine="210"/>
        <w:rPr>
          <w:rFonts w:ascii="ＭＳ 明朝" w:eastAsia="ＭＳ 明朝" w:hAnsi="ＭＳ 明朝"/>
          <w:sz w:val="21"/>
          <w:szCs w:val="21"/>
        </w:rPr>
      </w:pPr>
      <w:r w:rsidRPr="00A43E28">
        <w:rPr>
          <w:rFonts w:ascii="ＭＳ 明朝" w:eastAsia="ＭＳ 明朝" w:hAnsi="ＭＳ 明朝"/>
          <w:sz w:val="21"/>
          <w:szCs w:val="21"/>
        </w:rPr>
        <w:t>特に、高齢者を代表する団体、および高齢者ご自身の参加を歓迎します。この取り組みが、本作業部会の活動全体を通じて継続されることを確信して</w:t>
      </w:r>
      <w:r w:rsidR="008667FF">
        <w:rPr>
          <w:rFonts w:ascii="ＭＳ 明朝" w:eastAsia="ＭＳ 明朝" w:hAnsi="ＭＳ 明朝" w:hint="eastAsia"/>
          <w:sz w:val="21"/>
          <w:szCs w:val="21"/>
        </w:rPr>
        <w:t>い</w:t>
      </w:r>
      <w:r w:rsidRPr="00A43E28">
        <w:rPr>
          <w:rFonts w:ascii="ＭＳ 明朝" w:eastAsia="ＭＳ 明朝" w:hAnsi="ＭＳ 明朝"/>
          <w:sz w:val="21"/>
          <w:szCs w:val="21"/>
        </w:rPr>
        <w:t>ます。</w:t>
      </w:r>
    </w:p>
    <w:p w14:paraId="7AC15D9F" w14:textId="70B20069" w:rsidR="00A43E28" w:rsidRPr="00A43E28" w:rsidRDefault="00A43E28" w:rsidP="00A43E28">
      <w:pPr>
        <w:pStyle w:val="Web"/>
        <w:ind w:firstLineChars="100" w:firstLine="210"/>
        <w:rPr>
          <w:rFonts w:ascii="ＭＳ 明朝" w:eastAsia="ＭＳ 明朝" w:hAnsi="ＭＳ 明朝"/>
          <w:sz w:val="21"/>
          <w:szCs w:val="21"/>
        </w:rPr>
      </w:pPr>
      <w:r w:rsidRPr="00A43E28">
        <w:rPr>
          <w:rFonts w:ascii="ＭＳ 明朝" w:eastAsia="ＭＳ 明朝" w:hAnsi="ＭＳ 明朝"/>
          <w:sz w:val="21"/>
          <w:szCs w:val="21"/>
        </w:rPr>
        <w:t>フィンランドは、高齢者の権利を強く支持しています。2021年、フィンランドは高齢者オンブズ</w:t>
      </w:r>
      <w:r w:rsidR="008667FF">
        <w:rPr>
          <w:rFonts w:ascii="ＭＳ 明朝" w:eastAsia="ＭＳ 明朝" w:hAnsi="ＭＳ 明朝" w:hint="eastAsia"/>
          <w:sz w:val="21"/>
          <w:szCs w:val="21"/>
        </w:rPr>
        <w:t>パーソン</w:t>
      </w:r>
      <w:r w:rsidRPr="00A43E28">
        <w:rPr>
          <w:rFonts w:ascii="ＭＳ 明朝" w:eastAsia="ＭＳ 明朝" w:hAnsi="ＭＳ 明朝"/>
          <w:sz w:val="21"/>
          <w:szCs w:val="21"/>
        </w:rPr>
        <w:t>を設置しました。</w:t>
      </w:r>
      <w:r w:rsidR="008667FF">
        <w:rPr>
          <w:rFonts w:ascii="ＭＳ 明朝" w:eastAsia="ＭＳ 明朝" w:hAnsi="ＭＳ 明朝" w:hint="eastAsia"/>
          <w:sz w:val="21"/>
          <w:szCs w:val="21"/>
        </w:rPr>
        <w:t>これ</w:t>
      </w:r>
      <w:r w:rsidRPr="00A43E28">
        <w:rPr>
          <w:rFonts w:ascii="ＭＳ 明朝" w:eastAsia="ＭＳ 明朝" w:hAnsi="ＭＳ 明朝"/>
          <w:sz w:val="21"/>
          <w:szCs w:val="21"/>
        </w:rPr>
        <w:t>は、高齢者の権利の実現を監視・促進するとともに、公の議論、立法、意思決定の場において、高齢者の視点と権利を</w:t>
      </w:r>
      <w:r w:rsidR="008667FF">
        <w:rPr>
          <w:rFonts w:ascii="ＭＳ 明朝" w:eastAsia="ＭＳ 明朝" w:hAnsi="ＭＳ 明朝" w:hint="eastAsia"/>
          <w:sz w:val="21"/>
          <w:szCs w:val="21"/>
        </w:rPr>
        <w:t>強調</w:t>
      </w:r>
      <w:r w:rsidRPr="00A43E28">
        <w:rPr>
          <w:rFonts w:ascii="ＭＳ 明朝" w:eastAsia="ＭＳ 明朝" w:hAnsi="ＭＳ 明朝"/>
          <w:sz w:val="21"/>
          <w:szCs w:val="21"/>
        </w:rPr>
        <w:t>するよう努めています。</w:t>
      </w:r>
    </w:p>
    <w:p w14:paraId="67319099" w14:textId="77777777" w:rsidR="00A43E28" w:rsidRPr="00A43E28" w:rsidRDefault="00A43E28" w:rsidP="00A43E28">
      <w:pPr>
        <w:pStyle w:val="Web"/>
        <w:ind w:firstLineChars="100" w:firstLine="210"/>
        <w:rPr>
          <w:rFonts w:ascii="ＭＳ 明朝" w:eastAsia="ＭＳ 明朝" w:hAnsi="ＭＳ 明朝"/>
          <w:sz w:val="21"/>
          <w:szCs w:val="21"/>
        </w:rPr>
      </w:pPr>
      <w:r w:rsidRPr="00A43E28">
        <w:rPr>
          <w:rFonts w:ascii="ＭＳ 明朝" w:eastAsia="ＭＳ 明朝" w:hAnsi="ＭＳ 明朝"/>
          <w:sz w:val="21"/>
          <w:szCs w:val="21"/>
        </w:rPr>
        <w:t>議長、</w:t>
      </w:r>
    </w:p>
    <w:p w14:paraId="738536E3" w14:textId="37DF41A2" w:rsidR="00A43E28" w:rsidRPr="00A43E28" w:rsidRDefault="00A43E28" w:rsidP="00A43E28">
      <w:pPr>
        <w:pStyle w:val="Web"/>
        <w:ind w:firstLineChars="100" w:firstLine="210"/>
        <w:rPr>
          <w:rFonts w:ascii="ＭＳ 明朝" w:eastAsia="ＭＳ 明朝" w:hAnsi="ＭＳ 明朝"/>
          <w:sz w:val="21"/>
          <w:szCs w:val="21"/>
        </w:rPr>
      </w:pPr>
      <w:r w:rsidRPr="00A43E28">
        <w:rPr>
          <w:rFonts w:ascii="ＭＳ 明朝" w:eastAsia="ＭＳ 明朝" w:hAnsi="ＭＳ 明朝"/>
          <w:sz w:val="21"/>
          <w:szCs w:val="21"/>
        </w:rPr>
        <w:t>高齢者の権利は、健康権やサービスへのアクセス権</w:t>
      </w:r>
      <w:r w:rsidR="008667FF">
        <w:rPr>
          <w:rFonts w:ascii="ＭＳ 明朝" w:eastAsia="ＭＳ 明朝" w:hAnsi="ＭＳ 明朝" w:hint="eastAsia"/>
          <w:sz w:val="21"/>
          <w:szCs w:val="21"/>
        </w:rPr>
        <w:t>より</w:t>
      </w:r>
      <w:r w:rsidRPr="00A43E28">
        <w:rPr>
          <w:rFonts w:ascii="ＭＳ 明朝" w:eastAsia="ＭＳ 明朝" w:hAnsi="ＭＳ 明朝"/>
          <w:sz w:val="21"/>
          <w:szCs w:val="21"/>
        </w:rPr>
        <w:t>はるかに</w:t>
      </w:r>
      <w:r w:rsidR="008667FF">
        <w:rPr>
          <w:rFonts w:ascii="ＭＳ 明朝" w:eastAsia="ＭＳ 明朝" w:hAnsi="ＭＳ 明朝" w:hint="eastAsia"/>
          <w:sz w:val="21"/>
          <w:szCs w:val="21"/>
        </w:rPr>
        <w:t>広い</w:t>
      </w:r>
      <w:r w:rsidRPr="00A43E28">
        <w:rPr>
          <w:rFonts w:ascii="ＭＳ 明朝" w:eastAsia="ＭＳ 明朝" w:hAnsi="ＭＳ 明朝"/>
          <w:sz w:val="21"/>
          <w:szCs w:val="21"/>
        </w:rPr>
        <w:t>ものです。それは、市民的、政治的、経済的、社会的、文化的権利を含む人権の全領域を網羅して</w:t>
      </w:r>
      <w:r w:rsidR="008667FF">
        <w:rPr>
          <w:rFonts w:ascii="ＭＳ 明朝" w:eastAsia="ＭＳ 明朝" w:hAnsi="ＭＳ 明朝" w:hint="eastAsia"/>
          <w:sz w:val="21"/>
          <w:szCs w:val="21"/>
        </w:rPr>
        <w:t>います。その</w:t>
      </w:r>
      <w:r w:rsidRPr="00A43E28">
        <w:rPr>
          <w:rFonts w:ascii="ＭＳ 明朝" w:eastAsia="ＭＳ 明朝" w:hAnsi="ＭＳ 明朝"/>
          <w:sz w:val="21"/>
          <w:szCs w:val="21"/>
        </w:rPr>
        <w:t>すべてが高齢期において平等に保障されなければなりません。</w:t>
      </w:r>
    </w:p>
    <w:p w14:paraId="5897A597" w14:textId="32491165" w:rsidR="00A43E28" w:rsidRPr="00A43E28" w:rsidRDefault="00A43E28" w:rsidP="00A43E28">
      <w:pPr>
        <w:pStyle w:val="Web"/>
        <w:ind w:firstLineChars="100" w:firstLine="210"/>
        <w:rPr>
          <w:rFonts w:ascii="ＭＳ 明朝" w:eastAsia="ＭＳ 明朝" w:hAnsi="ＭＳ 明朝"/>
          <w:sz w:val="21"/>
          <w:szCs w:val="21"/>
        </w:rPr>
      </w:pPr>
      <w:r w:rsidRPr="00A43E28">
        <w:rPr>
          <w:rFonts w:ascii="ＭＳ 明朝" w:eastAsia="ＭＳ 明朝" w:hAnsi="ＭＳ 明朝"/>
          <w:sz w:val="21"/>
          <w:szCs w:val="21"/>
        </w:rPr>
        <w:t>また、高齢者は社会</w:t>
      </w:r>
      <w:r w:rsidR="00A557D4">
        <w:rPr>
          <w:rFonts w:ascii="ＭＳ 明朝" w:eastAsia="ＭＳ 明朝" w:hAnsi="ＭＳ 明朝" w:hint="eastAsia"/>
          <w:sz w:val="21"/>
          <w:szCs w:val="21"/>
        </w:rPr>
        <w:t>の活動</w:t>
      </w:r>
      <w:r w:rsidRPr="00A43E28">
        <w:rPr>
          <w:rFonts w:ascii="ＭＳ 明朝" w:eastAsia="ＭＳ 明朝" w:hAnsi="ＭＳ 明朝"/>
          <w:sz w:val="21"/>
          <w:szCs w:val="21"/>
        </w:rPr>
        <w:t>的な主体であり、同一のニーズや経験を持つ均質な集団ではないことを強調することも重要です。彼らのアイデンティティ、背景、生活状況は</w:t>
      </w:r>
      <w:r w:rsidR="00A557D4">
        <w:rPr>
          <w:rFonts w:ascii="ＭＳ 明朝" w:eastAsia="ＭＳ 明朝" w:hAnsi="ＭＳ 明朝" w:hint="eastAsia"/>
          <w:sz w:val="21"/>
          <w:szCs w:val="21"/>
        </w:rPr>
        <w:t>多様です</w:t>
      </w:r>
      <w:r w:rsidRPr="00A43E28">
        <w:rPr>
          <w:rFonts w:ascii="ＭＳ 明朝" w:eastAsia="ＭＳ 明朝" w:hAnsi="ＭＳ 明朝"/>
          <w:sz w:val="21"/>
          <w:szCs w:val="21"/>
        </w:rPr>
        <w:t>。高齢者は、年齢そのものによる差別だけでなく、</w:t>
      </w:r>
      <w:r w:rsidR="00A557D4">
        <w:rPr>
          <w:rFonts w:ascii="ＭＳ 明朝" w:eastAsia="ＭＳ 明朝" w:hAnsi="ＭＳ 明朝" w:hint="eastAsia"/>
          <w:sz w:val="21"/>
          <w:szCs w:val="21"/>
        </w:rPr>
        <w:t>ジェンダー</w:t>
      </w:r>
      <w:r w:rsidRPr="00A43E28">
        <w:rPr>
          <w:rFonts w:ascii="ＭＳ 明朝" w:eastAsia="ＭＳ 明朝" w:hAnsi="ＭＳ 明朝"/>
          <w:sz w:val="21"/>
          <w:szCs w:val="21"/>
        </w:rPr>
        <w:t>、障害、あるいはマイノリティの背景と結びついた</w:t>
      </w:r>
      <w:r w:rsidR="00A557D4">
        <w:rPr>
          <w:rFonts w:ascii="ＭＳ 明朝" w:eastAsia="ＭＳ 明朝" w:hAnsi="ＭＳ 明朝" w:hint="eastAsia"/>
          <w:sz w:val="21"/>
          <w:szCs w:val="21"/>
        </w:rPr>
        <w:t>エイジズム(</w:t>
      </w:r>
      <w:r w:rsidRPr="00A43E28">
        <w:rPr>
          <w:rFonts w:ascii="ＭＳ 明朝" w:eastAsia="ＭＳ 明朝" w:hAnsi="ＭＳ 明朝"/>
          <w:sz w:val="21"/>
          <w:szCs w:val="21"/>
        </w:rPr>
        <w:t>年齢差別</w:t>
      </w:r>
      <w:r w:rsidR="00A557D4">
        <w:rPr>
          <w:rFonts w:ascii="ＭＳ 明朝" w:eastAsia="ＭＳ 明朝" w:hAnsi="ＭＳ 明朝" w:hint="eastAsia"/>
          <w:sz w:val="21"/>
          <w:szCs w:val="21"/>
        </w:rPr>
        <w:t>)</w:t>
      </w:r>
      <w:r w:rsidRPr="00A43E28">
        <w:rPr>
          <w:rFonts w:ascii="ＭＳ 明朝" w:eastAsia="ＭＳ 明朝" w:hAnsi="ＭＳ 明朝"/>
          <w:sz w:val="21"/>
          <w:szCs w:val="21"/>
        </w:rPr>
        <w:t>など、多重</w:t>
      </w:r>
      <w:r w:rsidR="00A557D4">
        <w:rPr>
          <w:rFonts w:ascii="ＭＳ 明朝" w:eastAsia="ＭＳ 明朝" w:hAnsi="ＭＳ 明朝" w:hint="eastAsia"/>
          <w:sz w:val="21"/>
          <w:szCs w:val="21"/>
        </w:rPr>
        <w:t>・</w:t>
      </w:r>
      <w:r w:rsidRPr="00A43E28">
        <w:rPr>
          <w:rFonts w:ascii="ＭＳ 明朝" w:eastAsia="ＭＳ 明朝" w:hAnsi="ＭＳ 明朝"/>
          <w:sz w:val="21"/>
          <w:szCs w:val="21"/>
        </w:rPr>
        <w:t>交差する形態の差別を受ける可能性があります。これらの問題は、今後の交渉において適切に反映されるべきです。</w:t>
      </w:r>
    </w:p>
    <w:p w14:paraId="4CB866E6" w14:textId="382D136D" w:rsidR="00A43E28" w:rsidRPr="00A43E28" w:rsidRDefault="00A43E28" w:rsidP="00A43E28">
      <w:pPr>
        <w:pStyle w:val="Web"/>
        <w:ind w:firstLineChars="100" w:firstLine="210"/>
        <w:rPr>
          <w:rFonts w:ascii="ＭＳ 明朝" w:eastAsia="ＭＳ 明朝" w:hAnsi="ＭＳ 明朝"/>
          <w:sz w:val="21"/>
          <w:szCs w:val="21"/>
        </w:rPr>
      </w:pPr>
      <w:r w:rsidRPr="00A43E28">
        <w:rPr>
          <w:rFonts w:ascii="ＭＳ 明朝" w:eastAsia="ＭＳ 明朝" w:hAnsi="ＭＳ 明朝"/>
          <w:sz w:val="21"/>
          <w:szCs w:val="21"/>
        </w:rPr>
        <w:t>本組織会合および今後の作業部会における建設的な議論を期待しております。</w:t>
      </w:r>
    </w:p>
    <w:p w14:paraId="5950659D" w14:textId="77777777" w:rsidR="00A43E28" w:rsidRPr="00A43E28" w:rsidRDefault="00A43E28" w:rsidP="00A43E28">
      <w:pPr>
        <w:pStyle w:val="Web"/>
        <w:ind w:firstLineChars="100" w:firstLine="210"/>
        <w:rPr>
          <w:rFonts w:ascii="ＭＳ 明朝" w:eastAsia="ＭＳ 明朝" w:hAnsi="ＭＳ 明朝"/>
          <w:sz w:val="21"/>
          <w:szCs w:val="21"/>
        </w:rPr>
      </w:pPr>
      <w:r w:rsidRPr="00A43E28">
        <w:rPr>
          <w:rFonts w:ascii="ＭＳ 明朝" w:eastAsia="ＭＳ 明朝" w:hAnsi="ＭＳ 明朝"/>
          <w:sz w:val="21"/>
          <w:szCs w:val="21"/>
        </w:rPr>
        <w:t>ありがとうございました。</w:t>
      </w:r>
    </w:p>
    <w:p w14:paraId="16779459" w14:textId="77777777" w:rsidR="008F6AFD" w:rsidRDefault="008F6AFD" w:rsidP="008F6AFD">
      <w:pPr>
        <w:pStyle w:val="Web"/>
        <w:jc w:val="right"/>
        <w:rPr>
          <w:rFonts w:ascii="ＭＳ 明朝" w:eastAsia="ＭＳ 明朝" w:hAnsi="ＭＳ 明朝"/>
        </w:rPr>
      </w:pPr>
      <w:r w:rsidRPr="001C6C39">
        <w:rPr>
          <w:rFonts w:ascii="ＭＳ 明朝" w:eastAsia="ＭＳ 明朝" w:hAnsi="ＭＳ 明朝" w:hint="eastAsia"/>
        </w:rPr>
        <w:t>（翻訳：佐藤久夫、　　　　）</w:t>
      </w:r>
    </w:p>
    <w:p w14:paraId="7C570CA0" w14:textId="77777777" w:rsidR="00A43E28" w:rsidRDefault="00A43E28" w:rsidP="00A43E28">
      <w:pPr>
        <w:pStyle w:val="Web"/>
      </w:pPr>
    </w:p>
    <w:p w14:paraId="6F50FB9F" w14:textId="77777777" w:rsidR="00A43E28" w:rsidRPr="00AD10ED" w:rsidRDefault="00A43E28" w:rsidP="00A43E28">
      <w:pPr>
        <w:spacing w:after="0" w:line="240" w:lineRule="auto"/>
        <w:jc w:val="center"/>
        <w:rPr>
          <w:b/>
          <w:bCs/>
          <w:lang w:val="en-US"/>
        </w:rPr>
      </w:pPr>
      <w:r w:rsidRPr="000C5128">
        <w:rPr>
          <w:b/>
          <w:bCs/>
          <w:lang w:val="en-US"/>
        </w:rPr>
        <w:t>Statement by Finland</w:t>
      </w:r>
    </w:p>
    <w:p w14:paraId="10D1F9AD" w14:textId="77777777" w:rsidR="00A43E28" w:rsidRPr="000C5128" w:rsidRDefault="00A43E28" w:rsidP="00A43E28">
      <w:pPr>
        <w:spacing w:after="0" w:line="240" w:lineRule="auto"/>
        <w:jc w:val="center"/>
        <w:rPr>
          <w:b/>
          <w:bCs/>
          <w:lang w:val="en-US"/>
        </w:rPr>
      </w:pPr>
    </w:p>
    <w:p w14:paraId="62641F83" w14:textId="77777777" w:rsidR="00A43E28" w:rsidRPr="008E316C" w:rsidRDefault="00A43E28" w:rsidP="00A43E28">
      <w:pPr>
        <w:jc w:val="both"/>
        <w:rPr>
          <w:rFonts w:cstheme="minorHAnsi"/>
          <w:i/>
          <w:sz w:val="20"/>
          <w:szCs w:val="20"/>
          <w:lang w:val="en-US"/>
        </w:rPr>
      </w:pPr>
      <w:r w:rsidRPr="00D177CB">
        <w:rPr>
          <w:rFonts w:cstheme="minorHAnsi"/>
          <w:i/>
          <w:sz w:val="20"/>
          <w:szCs w:val="20"/>
          <w:lang w:val="en-US"/>
        </w:rPr>
        <w:t>Check against delivery</w:t>
      </w:r>
    </w:p>
    <w:p w14:paraId="3619D13D" w14:textId="77777777" w:rsidR="00A43E28" w:rsidRPr="008E316C" w:rsidRDefault="00A43E28" w:rsidP="00A43E28">
      <w:pPr>
        <w:rPr>
          <w:lang w:val="en-US"/>
        </w:rPr>
      </w:pPr>
      <w:r w:rsidRPr="008E316C">
        <w:rPr>
          <w:lang w:val="en-US"/>
        </w:rPr>
        <w:t>Mr</w:t>
      </w:r>
      <w:r>
        <w:rPr>
          <w:lang w:val="en-US"/>
        </w:rPr>
        <w:t>.</w:t>
      </w:r>
      <w:r w:rsidRPr="008E316C">
        <w:rPr>
          <w:lang w:val="en-US"/>
        </w:rPr>
        <w:t xml:space="preserve"> </w:t>
      </w:r>
      <w:r>
        <w:rPr>
          <w:lang w:val="en-US"/>
        </w:rPr>
        <w:t>Chair</w:t>
      </w:r>
      <w:r w:rsidRPr="008E316C">
        <w:rPr>
          <w:lang w:val="en-US"/>
        </w:rPr>
        <w:t>,</w:t>
      </w:r>
    </w:p>
    <w:p w14:paraId="177CD32D" w14:textId="77777777" w:rsidR="00A43E28" w:rsidRDefault="00A43E28" w:rsidP="00A43E28">
      <w:pPr>
        <w:jc w:val="both"/>
        <w:rPr>
          <w:lang w:val="en-US"/>
        </w:rPr>
      </w:pPr>
      <w:r>
        <w:rPr>
          <w:lang w:val="en-US"/>
        </w:rPr>
        <w:lastRenderedPageBreak/>
        <w:t xml:space="preserve">Let me begin by joining others in congratulating you on your election as Chair. We wish you all the success in your work. </w:t>
      </w:r>
      <w:r w:rsidRPr="008E316C">
        <w:rPr>
          <w:lang w:val="en-US"/>
        </w:rPr>
        <w:t xml:space="preserve">We </w:t>
      </w:r>
      <w:r>
        <w:rPr>
          <w:lang w:val="en-US"/>
        </w:rPr>
        <w:t xml:space="preserve">would also like to thank the secretariat for convening this organizational meeting. We are glad to see wide attendance here in the room. </w:t>
      </w:r>
    </w:p>
    <w:p w14:paraId="2ABE19CD" w14:textId="77777777" w:rsidR="00A43E28" w:rsidRDefault="00A43E28" w:rsidP="00A43E28">
      <w:pPr>
        <w:jc w:val="both"/>
        <w:rPr>
          <w:lang w:val="en-US"/>
        </w:rPr>
      </w:pPr>
      <w:r>
        <w:rPr>
          <w:lang w:val="en-US"/>
        </w:rPr>
        <w:t xml:space="preserve">Particularly, we welcome the attendance of organisations representing older persons as well as participation of older persons themselves. We remain confident that this practice will be carried on throughout the work of this working group.  </w:t>
      </w:r>
    </w:p>
    <w:p w14:paraId="59F086A4" w14:textId="77777777" w:rsidR="00A43E28" w:rsidRDefault="00A43E28" w:rsidP="00A43E28">
      <w:pPr>
        <w:jc w:val="both"/>
        <w:rPr>
          <w:lang w:val="en-US"/>
        </w:rPr>
      </w:pPr>
      <w:r>
        <w:rPr>
          <w:lang w:val="en-US"/>
        </w:rPr>
        <w:t xml:space="preserve">Finland is a strong supporter of the rights of older persons. In 2021, Finland established ombudsperson for older persons. The ombudsperson monitors and promotes the realization of the rights of older persons and seeks to highlight the perspective of older persons and their rights in public debate, legislation and decision-making. </w:t>
      </w:r>
    </w:p>
    <w:p w14:paraId="7B6A321E" w14:textId="77777777" w:rsidR="00A43E28" w:rsidRDefault="00A43E28" w:rsidP="00A43E28">
      <w:pPr>
        <w:jc w:val="both"/>
        <w:rPr>
          <w:lang w:val="en-US"/>
        </w:rPr>
      </w:pPr>
      <w:r>
        <w:rPr>
          <w:lang w:val="en-US"/>
        </w:rPr>
        <w:t xml:space="preserve">Mr. Chair, </w:t>
      </w:r>
    </w:p>
    <w:p w14:paraId="3411A25C" w14:textId="77777777" w:rsidR="00A43E28" w:rsidRDefault="00A43E28" w:rsidP="00A43E28">
      <w:pPr>
        <w:jc w:val="both"/>
        <w:rPr>
          <w:lang w:val="en-US"/>
        </w:rPr>
      </w:pPr>
      <w:r>
        <w:rPr>
          <w:lang w:val="en-US"/>
        </w:rPr>
        <w:t>The rights of older persons</w:t>
      </w:r>
      <w:r w:rsidRPr="002B602B">
        <w:rPr>
          <w:lang w:val="en-US"/>
        </w:rPr>
        <w:t xml:space="preserve"> extend far beyond the right to health or access to services. They encompass the full spectrum of human rights — civil, political, economic, social, and cultural — all of which must be guaranteed equally in older age. </w:t>
      </w:r>
    </w:p>
    <w:p w14:paraId="238E67D5" w14:textId="77777777" w:rsidR="00A43E28" w:rsidRDefault="00A43E28" w:rsidP="00A43E28">
      <w:pPr>
        <w:jc w:val="both"/>
        <w:rPr>
          <w:lang w:val="en-US"/>
        </w:rPr>
      </w:pPr>
      <w:r>
        <w:rPr>
          <w:lang w:val="en-US"/>
        </w:rPr>
        <w:t>It is also important to highlight that o</w:t>
      </w:r>
      <w:r w:rsidRPr="002B602B">
        <w:rPr>
          <w:lang w:val="en-US"/>
        </w:rPr>
        <w:t>lder persons are active actors in society, not a homogenous group with identical needs or experiences. Their identities, backgrounds, and life situations vary widely</w:t>
      </w:r>
      <w:r>
        <w:rPr>
          <w:lang w:val="en-US"/>
        </w:rPr>
        <w:t xml:space="preserve">. </w:t>
      </w:r>
      <w:r w:rsidRPr="00DB3D37">
        <w:rPr>
          <w:lang w:val="en-US"/>
        </w:rPr>
        <w:t xml:space="preserve">Older persons may experience discrimination not only because of their age, but also through multiple and intersecting forms of </w:t>
      </w:r>
      <w:r>
        <w:rPr>
          <w:lang w:val="en-US"/>
        </w:rPr>
        <w:t>discrimination</w:t>
      </w:r>
      <w:r w:rsidRPr="00DB3D37">
        <w:rPr>
          <w:lang w:val="en-US"/>
        </w:rPr>
        <w:t xml:space="preserve">, including ageism combined with gender, disability, or minority </w:t>
      </w:r>
      <w:r>
        <w:rPr>
          <w:lang w:val="en-US"/>
        </w:rPr>
        <w:t>background</w:t>
      </w:r>
      <w:r w:rsidRPr="00DB3D37">
        <w:rPr>
          <w:lang w:val="en-US"/>
        </w:rPr>
        <w:t>.</w:t>
      </w:r>
      <w:r>
        <w:rPr>
          <w:lang w:val="en-US"/>
        </w:rPr>
        <w:t xml:space="preserve"> These issues should be duly reflected in the forthcoming negotiations. </w:t>
      </w:r>
    </w:p>
    <w:p w14:paraId="29322A00" w14:textId="77777777" w:rsidR="00A43E28" w:rsidRPr="008E316C" w:rsidRDefault="00A43E28" w:rsidP="00A43E28">
      <w:pPr>
        <w:rPr>
          <w:lang w:val="en-US"/>
        </w:rPr>
      </w:pPr>
      <w:r>
        <w:rPr>
          <w:lang w:val="en-US"/>
        </w:rPr>
        <w:t xml:space="preserve">We look forward to constructive discussions throughout this organizational meeting and in the future meetings of this working group. </w:t>
      </w:r>
    </w:p>
    <w:p w14:paraId="048210C1" w14:textId="77777777" w:rsidR="00A43E28" w:rsidRDefault="00A43E28" w:rsidP="00A43E28">
      <w:r w:rsidRPr="008E316C">
        <w:rPr>
          <w:lang w:val="en-US"/>
        </w:rPr>
        <w:t>I thank you.</w:t>
      </w:r>
    </w:p>
    <w:p w14:paraId="7D3EDA7D" w14:textId="77777777" w:rsidR="00A43E28" w:rsidRDefault="00A43E28">
      <w:pPr>
        <w:rPr>
          <w:lang w:eastAsia="ja-JP"/>
        </w:rPr>
      </w:pPr>
    </w:p>
    <w:sectPr w:rsidR="00A43E28" w:rsidSect="00A43E28">
      <w:footerReference w:type="even" r:id="rId6"/>
      <w:footerReference w:type="default" r:id="rId7"/>
      <w:footerReference w:type="first" r:id="rId8"/>
      <w:type w:val="continuous"/>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3A28" w14:textId="77777777" w:rsidR="00A43E28" w:rsidRDefault="00A43E28" w:rsidP="00A43E28">
      <w:pPr>
        <w:spacing w:after="0" w:line="240" w:lineRule="auto"/>
      </w:pPr>
      <w:r>
        <w:separator/>
      </w:r>
    </w:p>
  </w:endnote>
  <w:endnote w:type="continuationSeparator" w:id="0">
    <w:p w14:paraId="738AEF88" w14:textId="77777777" w:rsidR="00A43E28" w:rsidRDefault="00A43E28" w:rsidP="00A4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690838"/>
      <w:docPartObj>
        <w:docPartGallery w:val="Page Numbers (Bottom of Page)"/>
        <w:docPartUnique/>
      </w:docPartObj>
    </w:sdtPr>
    <w:sdtEndPr/>
    <w:sdtContent>
      <w:p w14:paraId="06E719B8" w14:textId="22C12D91" w:rsidR="00A43E28" w:rsidRDefault="00A43E28">
        <w:pPr>
          <w:pStyle w:val="ac"/>
        </w:pPr>
        <w:r>
          <w:fldChar w:fldCharType="begin"/>
        </w:r>
        <w:r>
          <w:instrText>PAGE   \* MERGEFORMAT</w:instrText>
        </w:r>
        <w:r>
          <w:fldChar w:fldCharType="separate"/>
        </w:r>
        <w:r>
          <w:rPr>
            <w:lang w:val="ja-JP" w:eastAsia="ja-JP"/>
          </w:rPr>
          <w:t>2</w:t>
        </w:r>
        <w:r>
          <w:fldChar w:fldCharType="end"/>
        </w:r>
      </w:p>
    </w:sdtContent>
  </w:sdt>
  <w:p w14:paraId="29AC1519" w14:textId="77777777" w:rsidR="00A43E28" w:rsidRDefault="00A43E2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414041"/>
      <w:docPartObj>
        <w:docPartGallery w:val="Page Numbers (Bottom of Page)"/>
        <w:docPartUnique/>
      </w:docPartObj>
    </w:sdtPr>
    <w:sdtEndPr/>
    <w:sdtContent>
      <w:p w14:paraId="1A1F6574" w14:textId="7B5B3F8B" w:rsidR="00A43E28" w:rsidRDefault="00A43E28">
        <w:pPr>
          <w:pStyle w:val="ac"/>
        </w:pPr>
        <w:r>
          <w:fldChar w:fldCharType="begin"/>
        </w:r>
        <w:r>
          <w:instrText>PAGE   \* MERGEFORMAT</w:instrText>
        </w:r>
        <w:r>
          <w:fldChar w:fldCharType="separate"/>
        </w:r>
        <w:r>
          <w:rPr>
            <w:lang w:val="ja-JP" w:eastAsia="ja-JP"/>
          </w:rPr>
          <w:t>2</w:t>
        </w:r>
        <w:r>
          <w:fldChar w:fldCharType="end"/>
        </w:r>
      </w:p>
    </w:sdtContent>
  </w:sdt>
  <w:p w14:paraId="7055D1A1" w14:textId="77777777" w:rsidR="00A43E28" w:rsidRDefault="00A43E2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442998"/>
      <w:docPartObj>
        <w:docPartGallery w:val="Page Numbers (Bottom of Page)"/>
        <w:docPartUnique/>
      </w:docPartObj>
    </w:sdtPr>
    <w:sdtEndPr/>
    <w:sdtContent>
      <w:p w14:paraId="3151ADD2" w14:textId="246E427A" w:rsidR="00A43E28" w:rsidRDefault="00A43E28">
        <w:pPr>
          <w:pStyle w:val="ac"/>
        </w:pPr>
        <w:r>
          <w:fldChar w:fldCharType="begin"/>
        </w:r>
        <w:r>
          <w:instrText>PAGE   \* MERGEFORMAT</w:instrText>
        </w:r>
        <w:r>
          <w:fldChar w:fldCharType="separate"/>
        </w:r>
        <w:r>
          <w:rPr>
            <w:lang w:val="ja-JP" w:eastAsia="ja-JP"/>
          </w:rPr>
          <w:t>2</w:t>
        </w:r>
        <w:r>
          <w:fldChar w:fldCharType="end"/>
        </w:r>
      </w:p>
    </w:sdtContent>
  </w:sdt>
  <w:p w14:paraId="509CAE6E" w14:textId="77777777" w:rsidR="00A43E28" w:rsidRDefault="00A43E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9536" w14:textId="77777777" w:rsidR="00A43E28" w:rsidRDefault="00A43E28" w:rsidP="00A43E28">
      <w:pPr>
        <w:spacing w:after="0" w:line="240" w:lineRule="auto"/>
      </w:pPr>
      <w:r>
        <w:separator/>
      </w:r>
    </w:p>
  </w:footnote>
  <w:footnote w:type="continuationSeparator" w:id="0">
    <w:p w14:paraId="5779721D" w14:textId="77777777" w:rsidR="00A43E28" w:rsidRDefault="00A43E28" w:rsidP="00A43E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28"/>
    <w:rsid w:val="000B2AFD"/>
    <w:rsid w:val="00152B39"/>
    <w:rsid w:val="003126F0"/>
    <w:rsid w:val="003A6E34"/>
    <w:rsid w:val="00692D7C"/>
    <w:rsid w:val="006A05DC"/>
    <w:rsid w:val="0070471F"/>
    <w:rsid w:val="008667FF"/>
    <w:rsid w:val="008B31D6"/>
    <w:rsid w:val="008F6AFD"/>
    <w:rsid w:val="00A43E28"/>
    <w:rsid w:val="00A557D4"/>
    <w:rsid w:val="00AF582A"/>
    <w:rsid w:val="00B37471"/>
    <w:rsid w:val="00D61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C31BD2"/>
  <w15:chartTrackingRefBased/>
  <w15:docId w15:val="{DC402A38-04F7-449C-BEA4-1C824294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E28"/>
    <w:pPr>
      <w:spacing w:after="160" w:line="259" w:lineRule="auto"/>
    </w:pPr>
    <w:rPr>
      <w:kern w:val="0"/>
      <w:sz w:val="22"/>
      <w:lang w:val="is-IS" w:eastAsia="en-US"/>
    </w:rPr>
  </w:style>
  <w:style w:type="paragraph" w:styleId="1">
    <w:name w:val="heading 1"/>
    <w:basedOn w:val="a"/>
    <w:next w:val="a"/>
    <w:link w:val="10"/>
    <w:uiPriority w:val="9"/>
    <w:qFormat/>
    <w:rsid w:val="00A43E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3E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3E2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43E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3E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3E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3E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3E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3E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3E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3E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3E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3E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3E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3E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3E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3E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3E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3E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3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E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3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E28"/>
    <w:pPr>
      <w:spacing w:before="160"/>
      <w:jc w:val="center"/>
    </w:pPr>
    <w:rPr>
      <w:i/>
      <w:iCs/>
      <w:color w:val="404040" w:themeColor="text1" w:themeTint="BF"/>
    </w:rPr>
  </w:style>
  <w:style w:type="character" w:customStyle="1" w:styleId="a8">
    <w:name w:val="引用文 (文字)"/>
    <w:basedOn w:val="a0"/>
    <w:link w:val="a7"/>
    <w:uiPriority w:val="29"/>
    <w:rsid w:val="00A43E28"/>
    <w:rPr>
      <w:i/>
      <w:iCs/>
      <w:color w:val="404040" w:themeColor="text1" w:themeTint="BF"/>
    </w:rPr>
  </w:style>
  <w:style w:type="paragraph" w:styleId="a9">
    <w:name w:val="List Paragraph"/>
    <w:basedOn w:val="a"/>
    <w:uiPriority w:val="34"/>
    <w:qFormat/>
    <w:rsid w:val="00A43E28"/>
    <w:pPr>
      <w:ind w:left="720"/>
      <w:contextualSpacing/>
    </w:pPr>
  </w:style>
  <w:style w:type="character" w:styleId="21">
    <w:name w:val="Intense Emphasis"/>
    <w:basedOn w:val="a0"/>
    <w:uiPriority w:val="21"/>
    <w:qFormat/>
    <w:rsid w:val="00A43E28"/>
    <w:rPr>
      <w:i/>
      <w:iCs/>
      <w:color w:val="2F5496" w:themeColor="accent1" w:themeShade="BF"/>
    </w:rPr>
  </w:style>
  <w:style w:type="paragraph" w:styleId="22">
    <w:name w:val="Intense Quote"/>
    <w:basedOn w:val="a"/>
    <w:next w:val="a"/>
    <w:link w:val="23"/>
    <w:uiPriority w:val="30"/>
    <w:qFormat/>
    <w:rsid w:val="00A43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43E28"/>
    <w:rPr>
      <w:i/>
      <w:iCs/>
      <w:color w:val="2F5496" w:themeColor="accent1" w:themeShade="BF"/>
    </w:rPr>
  </w:style>
  <w:style w:type="character" w:styleId="24">
    <w:name w:val="Intense Reference"/>
    <w:basedOn w:val="a0"/>
    <w:uiPriority w:val="32"/>
    <w:qFormat/>
    <w:rsid w:val="00A43E28"/>
    <w:rPr>
      <w:b/>
      <w:bCs/>
      <w:smallCaps/>
      <w:color w:val="2F5496" w:themeColor="accent1" w:themeShade="BF"/>
      <w:spacing w:val="5"/>
    </w:rPr>
  </w:style>
  <w:style w:type="paragraph" w:styleId="Web">
    <w:name w:val="Normal (Web)"/>
    <w:basedOn w:val="a"/>
    <w:uiPriority w:val="99"/>
    <w:semiHidden/>
    <w:unhideWhenUsed/>
    <w:rsid w:val="00A43E28"/>
    <w:pPr>
      <w:spacing w:before="100" w:beforeAutospacing="1" w:after="100" w:afterAutospacing="1" w:line="240" w:lineRule="auto"/>
    </w:pPr>
    <w:rPr>
      <w:rFonts w:ascii="ＭＳ Ｐゴシック" w:eastAsia="ＭＳ Ｐゴシック" w:hAnsi="ＭＳ Ｐゴシック" w:cs="ＭＳ Ｐゴシック"/>
      <w:sz w:val="24"/>
      <w:szCs w:val="24"/>
      <w:lang w:val="en-US" w:eastAsia="ja-JP"/>
    </w:rPr>
  </w:style>
  <w:style w:type="paragraph" w:styleId="aa">
    <w:name w:val="header"/>
    <w:basedOn w:val="a"/>
    <w:link w:val="ab"/>
    <w:uiPriority w:val="99"/>
    <w:unhideWhenUsed/>
    <w:rsid w:val="00A43E28"/>
    <w:pPr>
      <w:tabs>
        <w:tab w:val="center" w:pos="4252"/>
        <w:tab w:val="right" w:pos="8504"/>
      </w:tabs>
      <w:snapToGrid w:val="0"/>
    </w:pPr>
  </w:style>
  <w:style w:type="character" w:customStyle="1" w:styleId="ab">
    <w:name w:val="ヘッダー (文字)"/>
    <w:basedOn w:val="a0"/>
    <w:link w:val="aa"/>
    <w:uiPriority w:val="99"/>
    <w:rsid w:val="00A43E28"/>
    <w:rPr>
      <w:kern w:val="0"/>
      <w:sz w:val="22"/>
      <w:lang w:val="is-IS" w:eastAsia="en-US"/>
    </w:rPr>
  </w:style>
  <w:style w:type="paragraph" w:styleId="ac">
    <w:name w:val="footer"/>
    <w:basedOn w:val="a"/>
    <w:link w:val="ad"/>
    <w:uiPriority w:val="99"/>
    <w:unhideWhenUsed/>
    <w:rsid w:val="00A43E28"/>
    <w:pPr>
      <w:tabs>
        <w:tab w:val="center" w:pos="4252"/>
        <w:tab w:val="right" w:pos="8504"/>
      </w:tabs>
      <w:snapToGrid w:val="0"/>
    </w:pPr>
  </w:style>
  <w:style w:type="character" w:customStyle="1" w:styleId="ad">
    <w:name w:val="フッター (文字)"/>
    <w:basedOn w:val="a0"/>
    <w:link w:val="ac"/>
    <w:uiPriority w:val="99"/>
    <w:rsid w:val="00A43E28"/>
    <w:rPr>
      <w:kern w:val="0"/>
      <w:sz w:val="22"/>
      <w:lang w:val="is-I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2026-05-10T03:43:00Z</dcterms:created>
  <dcterms:modified xsi:type="dcterms:W3CDTF">2026-05-10T03:43:00Z</dcterms:modified>
</cp:coreProperties>
</file>