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
        <w:tblpPr w:leftFromText="142" w:rightFromText="142" w:vertAnchor="page" w:horzAnchor="margin" w:tblpY="147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RPr="001021CA" w14:paraId="3E7C350F" w14:textId="77777777" w:rsidTr="00E80429">
        <w:trPr>
          <w:cantSplit/>
          <w:trHeight w:hRule="exact" w:val="568"/>
        </w:trPr>
        <w:tc>
          <w:tcPr>
            <w:tcW w:w="1276" w:type="dxa"/>
            <w:tcBorders>
              <w:bottom w:val="single" w:sz="4" w:space="0" w:color="auto"/>
            </w:tcBorders>
            <w:vAlign w:val="bottom"/>
          </w:tcPr>
          <w:p w14:paraId="3FEC0CF2" w14:textId="77777777" w:rsidR="00C9007B" w:rsidRPr="001021CA" w:rsidRDefault="00C9007B" w:rsidP="00E80429">
            <w:pPr>
              <w:spacing w:after="80"/>
              <w:rPr>
                <w:rFonts w:ascii="Century" w:eastAsia="ＭＳ 明朝" w:hAnsi="Century"/>
              </w:rPr>
            </w:pPr>
          </w:p>
        </w:tc>
        <w:tc>
          <w:tcPr>
            <w:tcW w:w="2268" w:type="dxa"/>
            <w:tcBorders>
              <w:bottom w:val="single" w:sz="4" w:space="0" w:color="auto"/>
            </w:tcBorders>
            <w:vAlign w:val="bottom"/>
          </w:tcPr>
          <w:p w14:paraId="5DB96FB6" w14:textId="77777777" w:rsidR="000A47EA" w:rsidRPr="001021CA" w:rsidRDefault="00A4269B" w:rsidP="00E80429">
            <w:pPr>
              <w:spacing w:after="80" w:line="300" w:lineRule="exact"/>
              <w:rPr>
                <w:rFonts w:ascii="Century" w:eastAsia="ＭＳ 明朝" w:hAnsi="Century"/>
                <w:b/>
                <w:sz w:val="24"/>
                <w:szCs w:val="24"/>
              </w:rPr>
            </w:pPr>
            <w:proofErr w:type="spellStart"/>
            <w:r w:rsidRPr="001021CA">
              <w:rPr>
                <w:rFonts w:ascii="Century" w:eastAsia="ＭＳ 明朝" w:hAnsi="Century"/>
                <w:sz w:val="28"/>
                <w:szCs w:val="28"/>
              </w:rPr>
              <w:t>国連</w:t>
            </w:r>
            <w:proofErr w:type="spellEnd"/>
          </w:p>
        </w:tc>
        <w:tc>
          <w:tcPr>
            <w:tcW w:w="6095" w:type="dxa"/>
            <w:gridSpan w:val="2"/>
            <w:tcBorders>
              <w:bottom w:val="single" w:sz="4" w:space="0" w:color="auto"/>
            </w:tcBorders>
            <w:vAlign w:val="bottom"/>
          </w:tcPr>
          <w:p w14:paraId="2DFF841E" w14:textId="503D1814" w:rsidR="000A47EA" w:rsidRPr="001021CA" w:rsidRDefault="00E80429" w:rsidP="00E80429">
            <w:pPr>
              <w:suppressAutoHyphens w:val="0"/>
              <w:spacing w:after="20"/>
              <w:jc w:val="right"/>
              <w:rPr>
                <w:rFonts w:ascii="Century" w:eastAsia="ＭＳ 明朝" w:hAnsi="Century"/>
                <w:sz w:val="24"/>
                <w:szCs w:val="24"/>
              </w:rPr>
            </w:pPr>
            <w:r w:rsidRPr="001021CA">
              <w:rPr>
                <w:rFonts w:ascii="Century" w:eastAsia="ＭＳ 明朝" w:hAnsi="Century"/>
                <w:sz w:val="24"/>
                <w:szCs w:val="24"/>
              </w:rPr>
              <w:t>CRPD/C/NLD/RQ/1</w:t>
            </w:r>
          </w:p>
        </w:tc>
      </w:tr>
      <w:tr w:rsidR="00C9007B" w:rsidRPr="001021CA" w14:paraId="29EE9EBC" w14:textId="77777777" w:rsidTr="00E80429">
        <w:trPr>
          <w:cantSplit/>
          <w:trHeight w:hRule="exact" w:val="1573"/>
        </w:trPr>
        <w:tc>
          <w:tcPr>
            <w:tcW w:w="1276" w:type="dxa"/>
            <w:tcBorders>
              <w:top w:val="single" w:sz="4" w:space="0" w:color="auto"/>
              <w:bottom w:val="single" w:sz="12" w:space="0" w:color="auto"/>
            </w:tcBorders>
          </w:tcPr>
          <w:p w14:paraId="3E0C6933" w14:textId="77777777" w:rsidR="00C9007B" w:rsidRPr="001021CA" w:rsidRDefault="00C9007B" w:rsidP="00E80429">
            <w:pPr>
              <w:spacing w:before="120"/>
              <w:jc w:val="center"/>
              <w:rPr>
                <w:rFonts w:ascii="Century" w:eastAsia="ＭＳ 明朝" w:hAnsi="Century"/>
              </w:rPr>
            </w:pPr>
            <w:r w:rsidRPr="001021CA">
              <w:rPr>
                <w:rFonts w:ascii="Century" w:eastAsia="ＭＳ 明朝" w:hAnsi="Century"/>
                <w:noProof/>
                <w:lang w:val="fr-CH" w:eastAsia="fr-CH"/>
              </w:rPr>
              <w:drawing>
                <wp:inline distT="0" distB="0" distL="0" distR="0" wp14:anchorId="4085B5AF" wp14:editId="6497E352">
                  <wp:extent cx="714375" cy="590550"/>
                  <wp:effectExtent l="0" t="0" r="9525" b="0"/>
                  <wp:docPr id="1" name="Picture 1" descr="United Nati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34226338" w14:textId="634F66B1" w:rsidR="00C9007B" w:rsidRPr="001021CA" w:rsidRDefault="00A4269B" w:rsidP="00E80429">
            <w:pPr>
              <w:spacing w:before="120" w:line="380" w:lineRule="exact"/>
              <w:rPr>
                <w:rFonts w:ascii="Century" w:eastAsia="ＭＳ 明朝" w:hAnsi="Century"/>
                <w:lang w:eastAsia="ja-JP"/>
              </w:rPr>
            </w:pPr>
            <w:r w:rsidRPr="001021CA">
              <w:rPr>
                <w:rFonts w:ascii="Century" w:eastAsia="ＭＳ 明朝" w:hAnsi="Century"/>
                <w:b/>
                <w:sz w:val="34"/>
                <w:szCs w:val="40"/>
                <w:lang w:eastAsia="ja-JP"/>
              </w:rPr>
              <w:t>障害者権利条約</w:t>
            </w:r>
          </w:p>
        </w:tc>
        <w:tc>
          <w:tcPr>
            <w:tcW w:w="2835" w:type="dxa"/>
            <w:tcBorders>
              <w:top w:val="single" w:sz="4" w:space="0" w:color="auto"/>
              <w:bottom w:val="single" w:sz="12" w:space="0" w:color="auto"/>
            </w:tcBorders>
          </w:tcPr>
          <w:p w14:paraId="26452766" w14:textId="257E2EE2" w:rsidR="000A47EA" w:rsidRPr="001021CA" w:rsidRDefault="002A0B9C" w:rsidP="00E80429">
            <w:pPr>
              <w:spacing w:before="240"/>
              <w:rPr>
                <w:rFonts w:ascii="Century" w:eastAsia="ＭＳ 明朝" w:hAnsi="Century"/>
                <w:lang w:eastAsia="ja-JP"/>
              </w:rPr>
            </w:pPr>
            <w:r w:rsidRPr="001021CA">
              <w:rPr>
                <w:rFonts w:ascii="Century" w:eastAsia="ＭＳ 明朝" w:hAnsi="Century"/>
                <w:lang w:eastAsia="ja-JP"/>
              </w:rPr>
              <w:t>配布：</w:t>
            </w:r>
            <w:r w:rsidR="00A4269B" w:rsidRPr="001021CA">
              <w:rPr>
                <w:rFonts w:ascii="Century" w:eastAsia="ＭＳ 明朝" w:hAnsi="Century"/>
                <w:lang w:eastAsia="ja-JP"/>
              </w:rPr>
              <w:t>一般</w:t>
            </w:r>
          </w:p>
          <w:p w14:paraId="4605358B" w14:textId="77777777" w:rsidR="000A47EA" w:rsidRPr="001021CA" w:rsidRDefault="00A4269B" w:rsidP="00E80429">
            <w:pPr>
              <w:suppressAutoHyphens w:val="0"/>
              <w:rPr>
                <w:rFonts w:ascii="Century" w:eastAsia="ＭＳ 明朝" w:hAnsi="Century"/>
                <w:lang w:eastAsia="ja-JP"/>
              </w:rPr>
            </w:pPr>
            <w:r w:rsidRPr="001021CA">
              <w:rPr>
                <w:rFonts w:ascii="Century" w:eastAsia="ＭＳ 明朝" w:hAnsi="Century"/>
                <w:lang w:eastAsia="ja-JP"/>
              </w:rPr>
              <w:t>2023</w:t>
            </w:r>
            <w:r w:rsidRPr="001021CA">
              <w:rPr>
                <w:rFonts w:ascii="Century" w:eastAsia="ＭＳ 明朝" w:hAnsi="Century"/>
                <w:lang w:eastAsia="ja-JP"/>
              </w:rPr>
              <w:t>年</w:t>
            </w:r>
            <w:r w:rsidRPr="001021CA">
              <w:rPr>
                <w:rFonts w:ascii="Century" w:eastAsia="ＭＳ 明朝" w:hAnsi="Century"/>
                <w:lang w:eastAsia="ja-JP"/>
              </w:rPr>
              <w:t>7</w:t>
            </w:r>
            <w:r w:rsidRPr="001021CA">
              <w:rPr>
                <w:rFonts w:ascii="Century" w:eastAsia="ＭＳ 明朝" w:hAnsi="Century"/>
                <w:lang w:eastAsia="ja-JP"/>
              </w:rPr>
              <w:t>月</w:t>
            </w:r>
            <w:r w:rsidR="006F2531" w:rsidRPr="001021CA">
              <w:rPr>
                <w:rFonts w:ascii="Century" w:eastAsia="ＭＳ 明朝" w:hAnsi="Century"/>
                <w:lang w:eastAsia="ja-JP"/>
              </w:rPr>
              <w:t>25</w:t>
            </w:r>
            <w:r w:rsidR="006F2531" w:rsidRPr="001021CA">
              <w:rPr>
                <w:rFonts w:ascii="Century" w:eastAsia="ＭＳ 明朝" w:hAnsi="Century"/>
                <w:lang w:eastAsia="ja-JP"/>
              </w:rPr>
              <w:t>日</w:t>
            </w:r>
          </w:p>
          <w:p w14:paraId="51F75835" w14:textId="27C864AE" w:rsidR="000A47EA" w:rsidRPr="001021CA" w:rsidRDefault="00A4269B" w:rsidP="00E80429">
            <w:pPr>
              <w:suppressAutoHyphens w:val="0"/>
              <w:rPr>
                <w:rFonts w:ascii="Century" w:eastAsia="ＭＳ 明朝" w:hAnsi="Century"/>
                <w:lang w:eastAsia="ja-JP"/>
              </w:rPr>
            </w:pPr>
            <w:r w:rsidRPr="001021CA">
              <w:rPr>
                <w:rFonts w:ascii="Century" w:eastAsia="ＭＳ 明朝" w:hAnsi="Century"/>
                <w:lang w:eastAsia="ja-JP"/>
              </w:rPr>
              <w:t>オリジナル</w:t>
            </w:r>
            <w:r w:rsidR="002A0B9C" w:rsidRPr="001021CA">
              <w:rPr>
                <w:rFonts w:ascii="Century" w:eastAsia="ＭＳ 明朝" w:hAnsi="Century"/>
                <w:lang w:eastAsia="ja-JP"/>
              </w:rPr>
              <w:t>：</w:t>
            </w:r>
            <w:r w:rsidRPr="001021CA">
              <w:rPr>
                <w:rFonts w:ascii="Century" w:eastAsia="ＭＳ 明朝" w:hAnsi="Century"/>
                <w:lang w:eastAsia="ja-JP"/>
              </w:rPr>
              <w:t>英語</w:t>
            </w:r>
          </w:p>
          <w:p w14:paraId="18FFD72D" w14:textId="77777777" w:rsidR="000A47EA" w:rsidRPr="001021CA" w:rsidRDefault="00A4269B" w:rsidP="00E80429">
            <w:pPr>
              <w:suppressAutoHyphens w:val="0"/>
              <w:rPr>
                <w:rFonts w:ascii="Century" w:eastAsia="ＭＳ 明朝" w:hAnsi="Century"/>
                <w:lang w:eastAsia="ja-JP"/>
              </w:rPr>
            </w:pPr>
            <w:r w:rsidRPr="001021CA">
              <w:rPr>
                <w:rFonts w:ascii="Century" w:eastAsia="ＭＳ 明朝" w:hAnsi="Century"/>
                <w:lang w:eastAsia="ja-JP"/>
              </w:rPr>
              <w:t>アラビア語、英語、フランス語、スペイン語のみ</w:t>
            </w:r>
          </w:p>
        </w:tc>
      </w:tr>
    </w:tbl>
    <w:p w14:paraId="424C4D6A" w14:textId="77777777" w:rsidR="000A47EA" w:rsidRPr="001021CA" w:rsidRDefault="00A4269B">
      <w:pPr>
        <w:spacing w:before="120"/>
        <w:rPr>
          <w:rFonts w:ascii="Century" w:eastAsia="ＭＳ 明朝" w:hAnsi="Century"/>
          <w:b/>
          <w:sz w:val="24"/>
          <w:lang w:eastAsia="ja-JP"/>
        </w:rPr>
      </w:pPr>
      <w:r w:rsidRPr="001021CA">
        <w:rPr>
          <w:rFonts w:ascii="Century" w:eastAsia="ＭＳ 明朝" w:hAnsi="Century"/>
          <w:b/>
          <w:sz w:val="24"/>
          <w:lang w:eastAsia="ja-JP"/>
        </w:rPr>
        <w:t>障害者権利委員会</w:t>
      </w:r>
    </w:p>
    <w:p w14:paraId="1002B430" w14:textId="66B594F6" w:rsidR="000A47EA" w:rsidRPr="001021CA" w:rsidRDefault="00A4269B">
      <w:pPr>
        <w:rPr>
          <w:rFonts w:ascii="Century" w:eastAsia="ＭＳ 明朝" w:hAnsi="Century"/>
          <w:lang w:eastAsia="ja-JP"/>
        </w:rPr>
      </w:pPr>
      <w:r w:rsidRPr="001021CA">
        <w:rPr>
          <w:rFonts w:ascii="Century" w:eastAsia="ＭＳ 明朝" w:hAnsi="Century"/>
          <w:b/>
          <w:lang w:eastAsia="ja-JP"/>
        </w:rPr>
        <w:t>第</w:t>
      </w:r>
      <w:r w:rsidRPr="001021CA">
        <w:rPr>
          <w:rFonts w:ascii="Century" w:eastAsia="ＭＳ 明朝" w:hAnsi="Century"/>
          <w:b/>
          <w:lang w:eastAsia="ja-JP"/>
        </w:rPr>
        <w:t>31</w:t>
      </w:r>
      <w:r w:rsidR="002A0B9C" w:rsidRPr="001021CA">
        <w:rPr>
          <w:rFonts w:ascii="Century" w:eastAsia="ＭＳ 明朝" w:hAnsi="Century"/>
          <w:b/>
          <w:lang w:eastAsia="ja-JP"/>
        </w:rPr>
        <w:t>会期</w:t>
      </w:r>
      <w:r w:rsidR="00E80429" w:rsidRPr="001021CA">
        <w:rPr>
          <w:rFonts w:ascii="Century" w:eastAsia="ＭＳ 明朝" w:hAnsi="Century" w:hint="eastAsia"/>
          <w:b/>
          <w:lang w:eastAsia="ja-JP"/>
        </w:rPr>
        <w:t xml:space="preserve">　</w:t>
      </w:r>
      <w:r w:rsidRPr="001021CA">
        <w:rPr>
          <w:rFonts w:ascii="Century" w:eastAsia="ＭＳ 明朝" w:hAnsi="Century"/>
          <w:lang w:eastAsia="ja-JP"/>
        </w:rPr>
        <w:t>2024</w:t>
      </w:r>
      <w:r w:rsidRPr="001021CA">
        <w:rPr>
          <w:rFonts w:ascii="Century" w:eastAsia="ＭＳ 明朝" w:hAnsi="Century"/>
          <w:lang w:eastAsia="ja-JP"/>
        </w:rPr>
        <w:t>年</w:t>
      </w:r>
      <w:r w:rsidRPr="001021CA">
        <w:rPr>
          <w:rFonts w:ascii="Century" w:eastAsia="ＭＳ 明朝" w:hAnsi="Century"/>
          <w:lang w:eastAsia="ja-JP"/>
        </w:rPr>
        <w:t>8</w:t>
      </w:r>
      <w:r w:rsidRPr="001021CA">
        <w:rPr>
          <w:rFonts w:ascii="Century" w:eastAsia="ＭＳ 明朝" w:hAnsi="Century"/>
          <w:lang w:eastAsia="ja-JP"/>
        </w:rPr>
        <w:t>月</w:t>
      </w:r>
      <w:r w:rsidRPr="001021CA">
        <w:rPr>
          <w:rFonts w:ascii="Century" w:eastAsia="ＭＳ 明朝" w:hAnsi="Century"/>
          <w:lang w:eastAsia="ja-JP"/>
        </w:rPr>
        <w:t>12</w:t>
      </w:r>
      <w:r w:rsidRPr="001021CA">
        <w:rPr>
          <w:rFonts w:ascii="Century" w:eastAsia="ＭＳ 明朝" w:hAnsi="Century"/>
          <w:lang w:eastAsia="ja-JP"/>
        </w:rPr>
        <w:t>日～</w:t>
      </w:r>
      <w:r w:rsidRPr="001021CA">
        <w:rPr>
          <w:rFonts w:ascii="Century" w:eastAsia="ＭＳ 明朝" w:hAnsi="Century"/>
          <w:lang w:eastAsia="ja-JP"/>
        </w:rPr>
        <w:t>9</w:t>
      </w:r>
      <w:r w:rsidRPr="001021CA">
        <w:rPr>
          <w:rFonts w:ascii="Century" w:eastAsia="ＭＳ 明朝" w:hAnsi="Century"/>
          <w:lang w:eastAsia="ja-JP"/>
        </w:rPr>
        <w:t>月</w:t>
      </w:r>
      <w:r w:rsidRPr="001021CA">
        <w:rPr>
          <w:rFonts w:ascii="Century" w:eastAsia="ＭＳ 明朝" w:hAnsi="Century"/>
          <w:lang w:eastAsia="ja-JP"/>
        </w:rPr>
        <w:t>6</w:t>
      </w:r>
      <w:r w:rsidRPr="001021CA">
        <w:rPr>
          <w:rFonts w:ascii="Century" w:eastAsia="ＭＳ 明朝" w:hAnsi="Century"/>
          <w:lang w:eastAsia="ja-JP"/>
        </w:rPr>
        <w:t>日</w:t>
      </w:r>
    </w:p>
    <w:p w14:paraId="52C73D26" w14:textId="5E85D913" w:rsidR="000A47EA" w:rsidRPr="001021CA" w:rsidRDefault="00A4269B">
      <w:pPr>
        <w:rPr>
          <w:rFonts w:ascii="Century" w:eastAsia="ＭＳ 明朝" w:hAnsi="Century"/>
          <w:b/>
          <w:bCs/>
          <w:lang w:eastAsia="ja-JP"/>
        </w:rPr>
      </w:pPr>
      <w:r w:rsidRPr="001021CA">
        <w:rPr>
          <w:rFonts w:ascii="Century" w:eastAsia="ＭＳ 明朝" w:hAnsi="Century"/>
          <w:b/>
          <w:bCs/>
          <w:lang w:eastAsia="ja-JP"/>
        </w:rPr>
        <w:t>条約第</w:t>
      </w:r>
      <w:r w:rsidRPr="001021CA">
        <w:rPr>
          <w:rFonts w:ascii="Century" w:eastAsia="ＭＳ 明朝" w:hAnsi="Century"/>
          <w:b/>
          <w:bCs/>
          <w:lang w:eastAsia="ja-JP"/>
        </w:rPr>
        <w:t>35</w:t>
      </w:r>
      <w:r w:rsidRPr="001021CA">
        <w:rPr>
          <w:rFonts w:ascii="Century" w:eastAsia="ＭＳ 明朝" w:hAnsi="Century"/>
          <w:b/>
          <w:bCs/>
          <w:lang w:eastAsia="ja-JP"/>
        </w:rPr>
        <w:t>条に基づ</w:t>
      </w:r>
      <w:r w:rsidR="002A0B9C" w:rsidRPr="001021CA">
        <w:rPr>
          <w:rFonts w:ascii="Century" w:eastAsia="ＭＳ 明朝" w:hAnsi="Century"/>
          <w:b/>
          <w:bCs/>
          <w:lang w:eastAsia="ja-JP"/>
        </w:rPr>
        <w:t>いて</w:t>
      </w:r>
      <w:r w:rsidRPr="001021CA">
        <w:rPr>
          <w:rFonts w:ascii="Century" w:eastAsia="ＭＳ 明朝" w:hAnsi="Century"/>
          <w:b/>
          <w:bCs/>
          <w:lang w:eastAsia="ja-JP"/>
        </w:rPr>
        <w:t>締約国が提出した報告の検討</w:t>
      </w:r>
    </w:p>
    <w:p w14:paraId="4081BEFC" w14:textId="6BB9D39E" w:rsidR="000A47EA" w:rsidRPr="001021CA" w:rsidRDefault="00A4269B" w:rsidP="00E80429">
      <w:pPr>
        <w:pStyle w:val="HChG"/>
        <w:rPr>
          <w:rFonts w:ascii="Century" w:eastAsia="ＭＳ 明朝" w:hAnsi="Century"/>
        </w:rPr>
      </w:pPr>
      <w:r w:rsidRPr="001021CA">
        <w:rPr>
          <w:rFonts w:ascii="Century" w:eastAsia="ＭＳ 明朝" w:hAnsi="Century"/>
        </w:rPr>
        <w:tab/>
      </w:r>
      <w:r w:rsidR="00E80429" w:rsidRPr="001021CA">
        <w:rPr>
          <w:rFonts w:ascii="Century" w:eastAsia="ＭＳ 明朝" w:hAnsi="Century" w:hint="eastAsia"/>
          <w:lang w:eastAsia="ja-JP"/>
        </w:rPr>
        <w:t>初回</w:t>
      </w:r>
      <w:r w:rsidRPr="001021CA">
        <w:rPr>
          <w:rFonts w:ascii="Century" w:eastAsia="ＭＳ 明朝" w:hAnsi="Century"/>
        </w:rPr>
        <w:t>報告</w:t>
      </w:r>
      <w:r w:rsidR="00E80429" w:rsidRPr="001021CA">
        <w:rPr>
          <w:rFonts w:ascii="Century" w:eastAsia="ＭＳ 明朝" w:hAnsi="Century" w:hint="eastAsia"/>
          <w:lang w:eastAsia="ja-JP"/>
        </w:rPr>
        <w:t>への</w:t>
      </w:r>
      <w:r w:rsidR="002A0B9C" w:rsidRPr="001021CA">
        <w:rPr>
          <w:rFonts w:ascii="Century" w:eastAsia="ＭＳ 明朝" w:hAnsi="Century"/>
          <w:lang w:eastAsia="ja-JP"/>
        </w:rPr>
        <w:t>事前質問事項</w:t>
      </w:r>
      <w:r w:rsidRPr="001021CA">
        <w:rPr>
          <w:rFonts w:ascii="Century" w:eastAsia="ＭＳ 明朝" w:hAnsi="Century"/>
        </w:rPr>
        <w:t>に対するオランダ王国の回答</w:t>
      </w:r>
      <w:r w:rsidR="002A0B9C" w:rsidRPr="001021CA">
        <w:rPr>
          <w:rStyle w:val="ac"/>
          <w:rFonts w:ascii="Century" w:eastAsia="ＭＳ 明朝" w:hAnsi="Century"/>
          <w:b w:val="0"/>
          <w:bCs/>
          <w:sz w:val="28"/>
          <w:szCs w:val="28"/>
          <w:vertAlign w:val="baseline"/>
        </w:rPr>
        <w:footnoteReference w:customMarkFollows="1" w:id="1"/>
        <w:t>*</w:t>
      </w:r>
      <w:r w:rsidR="002A0B9C" w:rsidRPr="001021CA">
        <w:rPr>
          <w:rFonts w:ascii="Century" w:eastAsia="ＭＳ 明朝" w:hAnsi="Century"/>
          <w:b w:val="0"/>
          <w:bCs/>
          <w:position w:val="8"/>
          <w:szCs w:val="28"/>
        </w:rPr>
        <w:t xml:space="preserve">, </w:t>
      </w:r>
      <w:r w:rsidR="002A0B9C" w:rsidRPr="001021CA">
        <w:rPr>
          <w:rStyle w:val="ac"/>
          <w:rFonts w:ascii="Century" w:eastAsia="ＭＳ 明朝" w:hAnsi="Century"/>
          <w:b w:val="0"/>
          <w:bCs/>
          <w:sz w:val="28"/>
          <w:szCs w:val="28"/>
          <w:vertAlign w:val="baseline"/>
        </w:rPr>
        <w:footnoteReference w:customMarkFollows="1" w:id="2"/>
        <w:t>**</w:t>
      </w:r>
    </w:p>
    <w:p w14:paraId="4C889DC4" w14:textId="12C63B4F" w:rsidR="000A47EA" w:rsidRPr="001021CA" w:rsidRDefault="00A4269B">
      <w:pPr>
        <w:pStyle w:val="SingleTxtG"/>
        <w:jc w:val="right"/>
        <w:rPr>
          <w:rFonts w:ascii="Century" w:eastAsia="ＭＳ 明朝" w:hAnsi="Century"/>
        </w:rPr>
      </w:pPr>
      <w:r w:rsidRPr="001021CA">
        <w:rPr>
          <w:rFonts w:ascii="Century" w:eastAsia="ＭＳ 明朝" w:hAnsi="Century"/>
        </w:rPr>
        <w:t>[</w:t>
      </w:r>
      <w:r w:rsidR="00E669CA" w:rsidRPr="001021CA">
        <w:rPr>
          <w:rFonts w:ascii="Century" w:eastAsia="ＭＳ 明朝" w:hAnsi="Century"/>
          <w:lang w:eastAsia="ja-JP"/>
        </w:rPr>
        <w:t>受領</w:t>
      </w:r>
      <w:r w:rsidRPr="001021CA">
        <w:rPr>
          <w:rFonts w:ascii="Century" w:eastAsia="ＭＳ 明朝" w:hAnsi="Century"/>
        </w:rPr>
        <w:t>：</w:t>
      </w:r>
      <w:r w:rsidRPr="001021CA">
        <w:rPr>
          <w:rFonts w:ascii="Century" w:eastAsia="ＭＳ 明朝" w:hAnsi="Century"/>
        </w:rPr>
        <w:t>2022</w:t>
      </w:r>
      <w:r w:rsidRPr="001021CA">
        <w:rPr>
          <w:rFonts w:ascii="Century" w:eastAsia="ＭＳ 明朝" w:hAnsi="Century"/>
        </w:rPr>
        <w:t>年</w:t>
      </w:r>
      <w:r w:rsidRPr="001021CA">
        <w:rPr>
          <w:rFonts w:ascii="Century" w:eastAsia="ＭＳ 明朝" w:hAnsi="Century"/>
        </w:rPr>
        <w:t>11</w:t>
      </w:r>
      <w:r w:rsidRPr="001021CA">
        <w:rPr>
          <w:rFonts w:ascii="Century" w:eastAsia="ＭＳ 明朝" w:hAnsi="Century"/>
        </w:rPr>
        <w:t>月</w:t>
      </w:r>
      <w:r w:rsidRPr="001021CA">
        <w:rPr>
          <w:rFonts w:ascii="Century" w:eastAsia="ＭＳ 明朝" w:hAnsi="Century"/>
        </w:rPr>
        <w:t>30</w:t>
      </w:r>
      <w:r w:rsidRPr="001021CA">
        <w:rPr>
          <w:rFonts w:ascii="Century" w:eastAsia="ＭＳ 明朝" w:hAnsi="Century"/>
        </w:rPr>
        <w:t>日］</w:t>
      </w:r>
    </w:p>
    <w:p w14:paraId="54F8E6CE" w14:textId="12EAEBF1"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目的と一般義務（第</w:t>
      </w:r>
      <w:r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4</w:t>
      </w:r>
      <w:r w:rsidRPr="001021CA">
        <w:rPr>
          <w:rFonts w:ascii="Century" w:eastAsia="ＭＳ 明朝" w:hAnsi="Century"/>
        </w:rPr>
        <w:t>条）</w:t>
      </w:r>
    </w:p>
    <w:p w14:paraId="6BBB4553" w14:textId="1F0700FD" w:rsidR="000A47EA" w:rsidRPr="001021CA" w:rsidRDefault="00A4269B">
      <w:pPr>
        <w:pStyle w:val="H23G"/>
        <w:rPr>
          <w:rFonts w:ascii="Century" w:eastAsia="ＭＳ 明朝" w:hAnsi="Century"/>
        </w:rPr>
      </w:pPr>
      <w:r w:rsidRPr="001021CA">
        <w:rPr>
          <w:rFonts w:ascii="Century" w:eastAsia="ＭＳ 明朝" w:hAnsi="Century"/>
        </w:rPr>
        <w:tab/>
      </w:r>
      <w:r w:rsidRPr="001021CA">
        <w:rPr>
          <w:rFonts w:ascii="Century" w:eastAsia="ＭＳ 明朝" w:hAnsi="Century"/>
        </w:rPr>
        <w:tab/>
      </w:r>
      <w:r w:rsidR="002A0B9C" w:rsidRPr="001021CA">
        <w:rPr>
          <w:rFonts w:ascii="Century" w:eastAsia="ＭＳ 明朝" w:hAnsi="Century"/>
          <w:lang w:eastAsia="ja-JP"/>
        </w:rPr>
        <w:t>事前質問事項</w:t>
      </w:r>
      <w:r w:rsidR="002A0B9C" w:rsidRPr="001021CA">
        <w:rPr>
          <w:rFonts w:ascii="Century" w:eastAsia="ＭＳ 明朝" w:hAnsi="Century"/>
        </w:rPr>
        <w:t>(CRPD/C/NLD/Q/1)</w:t>
      </w:r>
      <w:r w:rsidR="002A0B9C" w:rsidRPr="001021CA">
        <w:rPr>
          <w:rFonts w:ascii="Century" w:eastAsia="ＭＳ 明朝" w:hAnsi="Century"/>
          <w:lang w:eastAsia="ja-JP"/>
        </w:rPr>
        <w:t>の</w:t>
      </w:r>
      <w:r w:rsidRPr="001021CA">
        <w:rPr>
          <w:rFonts w:ascii="Century" w:eastAsia="ＭＳ 明朝" w:hAnsi="Century"/>
        </w:rPr>
        <w:t>パラグラフ</w:t>
      </w:r>
      <w:r w:rsidRPr="001021CA">
        <w:rPr>
          <w:rFonts w:ascii="Century" w:eastAsia="ＭＳ 明朝" w:hAnsi="Century"/>
        </w:rPr>
        <w:t xml:space="preserve"> 1 (a) </w:t>
      </w:r>
      <w:r w:rsidR="00AA35C8" w:rsidRPr="001021CA">
        <w:rPr>
          <w:rFonts w:ascii="Century" w:eastAsia="ＭＳ 明朝" w:hAnsi="Century"/>
        </w:rPr>
        <w:t>への</w:t>
      </w:r>
      <w:r w:rsidRPr="001021CA">
        <w:rPr>
          <w:rFonts w:ascii="Century" w:eastAsia="ＭＳ 明朝" w:hAnsi="Century"/>
        </w:rPr>
        <w:t>回答</w:t>
      </w:r>
    </w:p>
    <w:p w14:paraId="0A5F6EDA" w14:textId="339058CA" w:rsidR="000A47EA" w:rsidRPr="001021CA" w:rsidRDefault="00A4269B" w:rsidP="002A0B9C">
      <w:pPr>
        <w:pStyle w:val="SingleTxtG"/>
        <w:tabs>
          <w:tab w:val="clear" w:pos="2268"/>
          <w:tab w:val="left" w:pos="1870"/>
        </w:tabs>
        <w:rPr>
          <w:rFonts w:ascii="Century" w:eastAsia="ＭＳ 明朝" w:hAnsi="Century"/>
          <w:lang w:eastAsia="ja-JP"/>
        </w:rPr>
      </w:pPr>
      <w:r w:rsidRPr="001021CA">
        <w:rPr>
          <w:rFonts w:ascii="Century" w:eastAsia="ＭＳ 明朝" w:hAnsi="Century"/>
        </w:rPr>
        <w:t>1.</w:t>
      </w:r>
      <w:r w:rsidRPr="001021CA">
        <w:rPr>
          <w:rFonts w:ascii="Century" w:eastAsia="ＭＳ 明朝" w:hAnsi="Century"/>
        </w:rPr>
        <w:tab/>
      </w:r>
      <w:r w:rsidRPr="001021CA">
        <w:rPr>
          <w:rFonts w:ascii="Century" w:eastAsia="ＭＳ 明朝" w:hAnsi="Century"/>
        </w:rPr>
        <w:t>国連条約の批准に向けて、既存のすべての法令が評価</w:t>
      </w:r>
      <w:r w:rsidR="00E07CD0" w:rsidRPr="001021CA">
        <w:rPr>
          <w:rFonts w:ascii="Century" w:eastAsia="ＭＳ 明朝" w:hAnsi="Century"/>
          <w:lang w:eastAsia="ja-JP"/>
        </w:rPr>
        <w:t>・検討</w:t>
      </w:r>
      <w:r w:rsidRPr="001021CA">
        <w:rPr>
          <w:rFonts w:ascii="Century" w:eastAsia="ＭＳ 明朝" w:hAnsi="Century"/>
        </w:rPr>
        <w:t>された</w:t>
      </w:r>
      <w:r w:rsidR="00E07CD0" w:rsidRPr="001021CA">
        <w:rPr>
          <w:rFonts w:ascii="Century" w:eastAsia="ＭＳ 明朝" w:hAnsi="Century"/>
          <w:lang w:eastAsia="ja-JP"/>
        </w:rPr>
        <w:t>（</w:t>
      </w:r>
      <w:r w:rsidRPr="001021CA">
        <w:rPr>
          <w:rFonts w:ascii="Century" w:eastAsia="ＭＳ 明朝" w:hAnsi="Century"/>
        </w:rPr>
        <w:t>この評価と国会での議論により、</w:t>
      </w:r>
      <w:r w:rsidR="00675042" w:rsidRPr="001021CA">
        <w:rPr>
          <w:rFonts w:ascii="Century" w:eastAsia="ＭＳ 明朝" w:hAnsi="Century"/>
        </w:rPr>
        <w:t>とりわけ、</w:t>
      </w:r>
      <w:r w:rsidR="00D86DB5" w:rsidRPr="001021CA">
        <w:rPr>
          <w:rFonts w:ascii="Century" w:eastAsia="ＭＳ 明朝" w:hAnsi="Century"/>
          <w:lang w:eastAsia="ja-JP"/>
        </w:rPr>
        <w:t>障害・慢性疾患平等待遇法</w:t>
      </w:r>
      <w:r w:rsidRPr="001021CA">
        <w:rPr>
          <w:rFonts w:ascii="Century" w:eastAsia="ＭＳ 明朝" w:hAnsi="Century"/>
        </w:rPr>
        <w:t>（</w:t>
      </w:r>
      <w:r w:rsidRPr="001021CA">
        <w:rPr>
          <w:rFonts w:ascii="Century" w:eastAsia="ＭＳ 明朝" w:hAnsi="Century"/>
          <w:i/>
          <w:iCs/>
        </w:rPr>
        <w:t xml:space="preserve">Wet </w:t>
      </w:r>
      <w:proofErr w:type="spellStart"/>
      <w:r w:rsidRPr="001021CA">
        <w:rPr>
          <w:rFonts w:ascii="Century" w:eastAsia="ＭＳ 明朝" w:hAnsi="Century"/>
          <w:i/>
          <w:iCs/>
        </w:rPr>
        <w:t>gelijke</w:t>
      </w:r>
      <w:proofErr w:type="spellEnd"/>
      <w:r w:rsidRPr="001021CA">
        <w:rPr>
          <w:rFonts w:ascii="Century" w:eastAsia="ＭＳ 明朝" w:hAnsi="Century"/>
          <w:i/>
          <w:iCs/>
        </w:rPr>
        <w:t xml:space="preserve"> </w:t>
      </w:r>
      <w:proofErr w:type="spellStart"/>
      <w:r w:rsidRPr="001021CA">
        <w:rPr>
          <w:rFonts w:ascii="Century" w:eastAsia="ＭＳ 明朝" w:hAnsi="Century"/>
          <w:i/>
          <w:iCs/>
        </w:rPr>
        <w:t>behandeling</w:t>
      </w:r>
      <w:proofErr w:type="spellEnd"/>
      <w:r w:rsidRPr="001021CA">
        <w:rPr>
          <w:rFonts w:ascii="Century" w:eastAsia="ＭＳ 明朝" w:hAnsi="Century"/>
          <w:i/>
          <w:iCs/>
        </w:rPr>
        <w:t xml:space="preserve"> op </w:t>
      </w:r>
      <w:proofErr w:type="spellStart"/>
      <w:r w:rsidRPr="001021CA">
        <w:rPr>
          <w:rFonts w:ascii="Century" w:eastAsia="ＭＳ 明朝" w:hAnsi="Century"/>
          <w:i/>
          <w:iCs/>
        </w:rPr>
        <w:t>grond</w:t>
      </w:r>
      <w:proofErr w:type="spellEnd"/>
      <w:r w:rsidRPr="001021CA">
        <w:rPr>
          <w:rFonts w:ascii="Century" w:eastAsia="ＭＳ 明朝" w:hAnsi="Century"/>
          <w:i/>
          <w:iCs/>
        </w:rPr>
        <w:t xml:space="preserve"> van handicap </w:t>
      </w:r>
      <w:proofErr w:type="spellStart"/>
      <w:r w:rsidRPr="001021CA">
        <w:rPr>
          <w:rFonts w:ascii="Century" w:eastAsia="ＭＳ 明朝" w:hAnsi="Century"/>
          <w:i/>
          <w:iCs/>
        </w:rPr>
        <w:t>en</w:t>
      </w:r>
      <w:proofErr w:type="spellEnd"/>
      <w:r w:rsidRPr="001021CA">
        <w:rPr>
          <w:rFonts w:ascii="Century" w:eastAsia="ＭＳ 明朝" w:hAnsi="Century"/>
          <w:i/>
          <w:iCs/>
        </w:rPr>
        <w:t xml:space="preserve"> </w:t>
      </w:r>
      <w:proofErr w:type="spellStart"/>
      <w:r w:rsidRPr="001021CA">
        <w:rPr>
          <w:rFonts w:ascii="Century" w:eastAsia="ＭＳ 明朝" w:hAnsi="Century"/>
          <w:i/>
          <w:iCs/>
        </w:rPr>
        <w:t>chronische</w:t>
      </w:r>
      <w:proofErr w:type="spellEnd"/>
      <w:r w:rsidRPr="001021CA">
        <w:rPr>
          <w:rFonts w:ascii="Century" w:eastAsia="ＭＳ 明朝" w:hAnsi="Century"/>
          <w:i/>
          <w:iCs/>
        </w:rPr>
        <w:t xml:space="preserve"> </w:t>
      </w:r>
      <w:proofErr w:type="spellStart"/>
      <w:r w:rsidRPr="001021CA">
        <w:rPr>
          <w:rFonts w:ascii="Century" w:eastAsia="ＭＳ 明朝" w:hAnsi="Century"/>
          <w:i/>
          <w:iCs/>
        </w:rPr>
        <w:t>ziekte</w:t>
      </w:r>
      <w:proofErr w:type="spellEnd"/>
      <w:r w:rsidRPr="001021CA">
        <w:rPr>
          <w:rFonts w:ascii="Century" w:eastAsia="ＭＳ 明朝" w:hAnsi="Century"/>
        </w:rPr>
        <w:t>, WGBH/CZ</w:t>
      </w:r>
      <w:r w:rsidRPr="001021CA">
        <w:rPr>
          <w:rFonts w:ascii="Century" w:eastAsia="ＭＳ 明朝" w:hAnsi="Century"/>
        </w:rPr>
        <w:t>）が改正され、</w:t>
      </w:r>
      <w:r w:rsidR="00304414" w:rsidRPr="001021CA">
        <w:rPr>
          <w:rFonts w:ascii="Century" w:eastAsia="ＭＳ 明朝" w:hAnsi="Century"/>
          <w:lang w:eastAsia="ja-JP"/>
        </w:rPr>
        <w:t>そこでは</w:t>
      </w:r>
      <w:r w:rsidRPr="001021CA">
        <w:rPr>
          <w:rFonts w:ascii="Century" w:eastAsia="ＭＳ 明朝" w:hAnsi="Century"/>
        </w:rPr>
        <w:t>障害の社会モデルとの整合性が、一般的なアクセシビリティを段階的に確保するための基準の設定に反映された</w:t>
      </w:r>
      <w:r w:rsidR="00D54CA4" w:rsidRPr="001021CA">
        <w:rPr>
          <w:rFonts w:ascii="Century" w:eastAsia="ＭＳ 明朝" w:hAnsi="Century" w:hint="eastAsia"/>
          <w:lang w:eastAsia="ja-JP"/>
        </w:rPr>
        <w:t>。</w:t>
      </w:r>
    </w:p>
    <w:p w14:paraId="0A2C51AD" w14:textId="5B0261F7" w:rsidR="000A47EA" w:rsidRPr="001021CA" w:rsidRDefault="00A4269B">
      <w:pPr>
        <w:pStyle w:val="SingleTxtG"/>
        <w:rPr>
          <w:rFonts w:ascii="Century" w:eastAsia="ＭＳ 明朝" w:hAnsi="Century"/>
        </w:rPr>
      </w:pPr>
      <w:r w:rsidRPr="001021CA">
        <w:rPr>
          <w:rFonts w:ascii="Century" w:eastAsia="ＭＳ 明朝" w:hAnsi="Century"/>
        </w:rPr>
        <w:t>2.</w:t>
      </w:r>
      <w:r w:rsidRPr="001021CA">
        <w:rPr>
          <w:rFonts w:ascii="Century" w:eastAsia="ＭＳ 明朝" w:hAnsi="Century"/>
        </w:rPr>
        <w:tab/>
      </w:r>
      <w:r w:rsidRPr="001021CA">
        <w:rPr>
          <w:rFonts w:ascii="Century" w:eastAsia="ＭＳ 明朝" w:hAnsi="Century"/>
        </w:rPr>
        <w:t>国連条約のさらなる実施に関しては、国連条約に関連する法律の適切な見直しに重点を置いている。このため、</w:t>
      </w:r>
      <w:bookmarkStart w:id="0" w:name="_Hlk188095868"/>
      <w:r w:rsidRPr="001021CA">
        <w:rPr>
          <w:rFonts w:ascii="Century" w:eastAsia="ＭＳ 明朝" w:hAnsi="Century"/>
        </w:rPr>
        <w:t>オランダ人権</w:t>
      </w:r>
      <w:r w:rsidR="00675042" w:rsidRPr="001021CA">
        <w:rPr>
          <w:rFonts w:ascii="Century" w:eastAsia="ＭＳ 明朝" w:hAnsi="Century"/>
        </w:rPr>
        <w:t>機関</w:t>
      </w:r>
      <w:bookmarkEnd w:id="0"/>
      <w:r w:rsidRPr="001021CA">
        <w:rPr>
          <w:rFonts w:ascii="Century" w:eastAsia="ＭＳ 明朝" w:hAnsi="Century"/>
        </w:rPr>
        <w:t>（</w:t>
      </w:r>
      <w:r w:rsidRPr="001021CA">
        <w:rPr>
          <w:rFonts w:ascii="Century" w:eastAsia="ＭＳ 明朝" w:hAnsi="Century"/>
        </w:rPr>
        <w:t>CRM</w:t>
      </w:r>
      <w:r w:rsidR="00C16386" w:rsidRPr="001021CA">
        <w:rPr>
          <w:rFonts w:ascii="Century" w:eastAsia="ＭＳ 明朝" w:hAnsi="Century"/>
        </w:rPr>
        <w:t xml:space="preserve">: Het College </w:t>
      </w:r>
      <w:proofErr w:type="spellStart"/>
      <w:r w:rsidR="00C16386" w:rsidRPr="001021CA">
        <w:rPr>
          <w:rFonts w:ascii="Century" w:eastAsia="ＭＳ 明朝" w:hAnsi="Century"/>
        </w:rPr>
        <w:t>voor</w:t>
      </w:r>
      <w:proofErr w:type="spellEnd"/>
      <w:r w:rsidR="00C16386" w:rsidRPr="001021CA">
        <w:rPr>
          <w:rFonts w:ascii="Century" w:eastAsia="ＭＳ 明朝" w:hAnsi="Century"/>
        </w:rPr>
        <w:t xml:space="preserve"> de </w:t>
      </w:r>
      <w:proofErr w:type="spellStart"/>
      <w:r w:rsidR="00C16386" w:rsidRPr="001021CA">
        <w:rPr>
          <w:rFonts w:ascii="Century" w:eastAsia="ＭＳ 明朝" w:hAnsi="Century"/>
        </w:rPr>
        <w:t>Rechten</w:t>
      </w:r>
      <w:proofErr w:type="spellEnd"/>
      <w:r w:rsidR="00C16386" w:rsidRPr="001021CA">
        <w:rPr>
          <w:rFonts w:ascii="Century" w:eastAsia="ＭＳ 明朝" w:hAnsi="Century"/>
        </w:rPr>
        <w:t xml:space="preserve"> van de </w:t>
      </w:r>
      <w:proofErr w:type="spellStart"/>
      <w:r w:rsidR="00C16386" w:rsidRPr="001021CA">
        <w:rPr>
          <w:rFonts w:ascii="Century" w:eastAsia="ＭＳ 明朝" w:hAnsi="Century"/>
        </w:rPr>
        <w:t>Mens</w:t>
      </w:r>
      <w:proofErr w:type="spellEnd"/>
      <w:r w:rsidRPr="001021CA">
        <w:rPr>
          <w:rFonts w:ascii="Century" w:eastAsia="ＭＳ 明朝" w:hAnsi="Century"/>
        </w:rPr>
        <w:t>）は</w:t>
      </w:r>
      <w:r w:rsidR="00506E6E" w:rsidRPr="001021CA">
        <w:rPr>
          <w:rFonts w:ascii="Century" w:eastAsia="ＭＳ 明朝" w:hAnsi="Century"/>
        </w:rPr>
        <w:t>「</w:t>
      </w:r>
      <w:r w:rsidRPr="001021CA">
        <w:rPr>
          <w:rFonts w:ascii="Century" w:eastAsia="ＭＳ 明朝" w:hAnsi="Century"/>
        </w:rPr>
        <w:t>立法と国連障害者条約</w:t>
      </w:r>
      <w:r w:rsidR="00C16386" w:rsidRPr="001021CA">
        <w:rPr>
          <w:rFonts w:ascii="Century" w:eastAsia="ＭＳ 明朝" w:hAnsi="Century"/>
        </w:rPr>
        <w:t>(Legislation and the UN Disabilities Convention</w:t>
      </w:r>
      <w:r w:rsidR="00C16386" w:rsidRPr="001021CA">
        <w:rPr>
          <w:rFonts w:ascii="Century" w:eastAsia="ＭＳ 明朝" w:hAnsi="Century"/>
        </w:rPr>
        <w:t>）</w:t>
      </w:r>
      <w:r w:rsidR="00506E6E" w:rsidRPr="001021CA">
        <w:rPr>
          <w:rFonts w:ascii="Century" w:eastAsia="ＭＳ 明朝" w:hAnsi="Century"/>
        </w:rPr>
        <w:t>」という</w:t>
      </w:r>
      <w:r w:rsidR="00675042" w:rsidRPr="001021CA">
        <w:rPr>
          <w:rFonts w:ascii="Century" w:eastAsia="ＭＳ 明朝" w:hAnsi="Century"/>
        </w:rPr>
        <w:t>指針</w:t>
      </w:r>
      <w:r w:rsidRPr="001021CA">
        <w:rPr>
          <w:rFonts w:ascii="Century" w:eastAsia="ＭＳ 明朝" w:hAnsi="Century"/>
        </w:rPr>
        <w:t>を作成し</w:t>
      </w:r>
      <w:r w:rsidR="00675042" w:rsidRPr="001021CA">
        <w:rPr>
          <w:rFonts w:ascii="Century" w:eastAsia="ＭＳ 明朝" w:hAnsi="Century"/>
          <w:lang w:eastAsia="ja-JP"/>
        </w:rPr>
        <w:t>た</w:t>
      </w:r>
      <w:r w:rsidR="00675042" w:rsidRPr="001021CA">
        <w:rPr>
          <w:rFonts w:ascii="Century" w:eastAsia="ＭＳ 明朝" w:hAnsi="Century"/>
        </w:rPr>
        <w:t>。</w:t>
      </w:r>
      <w:r w:rsidR="00675042" w:rsidRPr="001021CA">
        <w:rPr>
          <w:rFonts w:ascii="Century" w:eastAsia="ＭＳ 明朝" w:hAnsi="Century"/>
          <w:lang w:eastAsia="ja-JP"/>
        </w:rPr>
        <w:t>これは</w:t>
      </w:r>
      <w:r w:rsidRPr="001021CA">
        <w:rPr>
          <w:rFonts w:ascii="Century" w:eastAsia="ＭＳ 明朝" w:hAnsi="Century"/>
        </w:rPr>
        <w:t>憲法見直しの手引きや政策・規則の統合評価枠組み（</w:t>
      </w:r>
      <w:r w:rsidRPr="001021CA">
        <w:rPr>
          <w:rFonts w:ascii="Century" w:eastAsia="ＭＳ 明朝" w:hAnsi="Century"/>
        </w:rPr>
        <w:t>IAK</w:t>
      </w:r>
      <w:r w:rsidR="00C16386" w:rsidRPr="001021CA">
        <w:rPr>
          <w:rFonts w:ascii="Century" w:eastAsia="ＭＳ 明朝" w:hAnsi="Century"/>
          <w:lang w:eastAsia="ja-JP"/>
        </w:rPr>
        <w:t xml:space="preserve">: </w:t>
      </w:r>
      <w:proofErr w:type="spellStart"/>
      <w:r w:rsidR="00C16386" w:rsidRPr="001021CA">
        <w:rPr>
          <w:rFonts w:ascii="Century" w:eastAsia="ＭＳ 明朝" w:hAnsi="Century"/>
          <w:lang w:eastAsia="ja-JP"/>
        </w:rPr>
        <w:t>Integraal</w:t>
      </w:r>
      <w:proofErr w:type="spellEnd"/>
      <w:r w:rsidR="00C16386" w:rsidRPr="001021CA">
        <w:rPr>
          <w:rFonts w:ascii="Century" w:eastAsia="ＭＳ 明朝" w:hAnsi="Century"/>
          <w:lang w:eastAsia="ja-JP"/>
        </w:rPr>
        <w:t xml:space="preserve"> </w:t>
      </w:r>
      <w:proofErr w:type="spellStart"/>
      <w:r w:rsidR="00C16386" w:rsidRPr="001021CA">
        <w:rPr>
          <w:rFonts w:ascii="Century" w:eastAsia="ＭＳ 明朝" w:hAnsi="Century"/>
          <w:lang w:eastAsia="ja-JP"/>
        </w:rPr>
        <w:t>Afwegingskader</w:t>
      </w:r>
      <w:proofErr w:type="spellEnd"/>
      <w:r w:rsidRPr="001021CA">
        <w:rPr>
          <w:rFonts w:ascii="Century" w:eastAsia="ＭＳ 明朝" w:hAnsi="Century"/>
        </w:rPr>
        <w:t>）で参照</w:t>
      </w:r>
      <w:r w:rsidR="00675042" w:rsidRPr="001021CA">
        <w:rPr>
          <w:rFonts w:ascii="Century" w:eastAsia="ＭＳ 明朝" w:hAnsi="Century"/>
          <w:lang w:eastAsia="ja-JP"/>
        </w:rPr>
        <w:t>されて</w:t>
      </w:r>
      <w:r w:rsidRPr="001021CA">
        <w:rPr>
          <w:rFonts w:ascii="Century" w:eastAsia="ＭＳ 明朝" w:hAnsi="Century"/>
        </w:rPr>
        <w:t>いる。</w:t>
      </w:r>
    </w:p>
    <w:p w14:paraId="61462154" w14:textId="3BDF07DB" w:rsidR="000A47EA" w:rsidRPr="001021CA" w:rsidRDefault="00A4269B" w:rsidP="002A0B9C">
      <w:pPr>
        <w:pStyle w:val="H23G"/>
        <w:ind w:firstLine="0"/>
        <w:rPr>
          <w:rFonts w:ascii="Century" w:eastAsia="ＭＳ 明朝" w:hAnsi="Century" w:cs="Arial"/>
          <w:bCs/>
          <w:sz w:val="18"/>
          <w:szCs w:val="18"/>
        </w:rPr>
      </w:pPr>
      <w:bookmarkStart w:id="1" w:name="_Hlk110782976"/>
      <w:r w:rsidRPr="001021CA">
        <w:rPr>
          <w:rFonts w:ascii="Century" w:eastAsia="ＭＳ 明朝" w:hAnsi="Century"/>
        </w:rPr>
        <w:tab/>
      </w:r>
      <w:r w:rsidR="002A0B9C" w:rsidRPr="001021CA">
        <w:rPr>
          <w:rFonts w:ascii="Century" w:eastAsia="ＭＳ 明朝" w:hAnsi="Century"/>
        </w:rPr>
        <w:t>事前質問事項</w:t>
      </w:r>
      <w:r w:rsidR="002A0B9C" w:rsidRPr="001021CA">
        <w:rPr>
          <w:rFonts w:ascii="Century" w:eastAsia="ＭＳ 明朝" w:hAnsi="Century"/>
          <w:lang w:eastAsia="ja-JP"/>
        </w:rPr>
        <w:t>の</w:t>
      </w:r>
      <w:r w:rsidRPr="001021CA">
        <w:rPr>
          <w:rFonts w:ascii="Century" w:eastAsia="ＭＳ 明朝" w:hAnsi="Century"/>
        </w:rPr>
        <w:t>パラグラフ</w:t>
      </w:r>
      <w:r w:rsidR="002A0B9C"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bookmarkEnd w:id="1"/>
    <w:p w14:paraId="5A79784B" w14:textId="46061F98" w:rsidR="000A47EA" w:rsidRPr="001021CA" w:rsidRDefault="00A4269B">
      <w:pPr>
        <w:pStyle w:val="SingleTxtG"/>
        <w:rPr>
          <w:rFonts w:ascii="Century" w:eastAsia="ＭＳ 明朝" w:hAnsi="Century"/>
        </w:rPr>
      </w:pPr>
      <w:r w:rsidRPr="001021CA">
        <w:rPr>
          <w:rFonts w:ascii="Century" w:eastAsia="ＭＳ 明朝" w:hAnsi="Century"/>
        </w:rPr>
        <w:t>3.</w:t>
      </w:r>
      <w:r w:rsidRPr="001021CA">
        <w:rPr>
          <w:rFonts w:ascii="Century" w:eastAsia="ＭＳ 明朝" w:hAnsi="Century"/>
        </w:rPr>
        <w:tab/>
      </w:r>
      <w:r w:rsidRPr="001021CA">
        <w:rPr>
          <w:rFonts w:ascii="Century" w:eastAsia="ＭＳ 明朝" w:hAnsi="Century"/>
        </w:rPr>
        <w:t>地方レベルでの国連条約実施に関する</w:t>
      </w:r>
      <w:bookmarkStart w:id="2" w:name="_Hlk178524353"/>
      <w:r w:rsidR="00D4116C" w:rsidRPr="001021CA">
        <w:rPr>
          <w:rFonts w:ascii="Century" w:eastAsia="ＭＳ 明朝" w:hAnsi="Century"/>
          <w:lang w:eastAsia="ja-JP"/>
        </w:rPr>
        <w:t>市町村</w:t>
      </w:r>
      <w:bookmarkEnd w:id="2"/>
      <w:r w:rsidRPr="001021CA">
        <w:rPr>
          <w:rFonts w:ascii="Century" w:eastAsia="ＭＳ 明朝" w:hAnsi="Century"/>
        </w:rPr>
        <w:t>の責任は、</w:t>
      </w:r>
      <w:r w:rsidR="00D4116C" w:rsidRPr="001021CA">
        <w:rPr>
          <w:rFonts w:ascii="Century" w:eastAsia="ＭＳ 明朝" w:hAnsi="Century"/>
        </w:rPr>
        <w:t>2015</w:t>
      </w:r>
      <w:r w:rsidR="00D4116C" w:rsidRPr="001021CA">
        <w:rPr>
          <w:rFonts w:ascii="Century" w:eastAsia="ＭＳ 明朝" w:hAnsi="Century"/>
          <w:lang w:eastAsia="ja-JP"/>
        </w:rPr>
        <w:t>年</w:t>
      </w:r>
      <w:r w:rsidRPr="001021CA">
        <w:rPr>
          <w:rFonts w:ascii="Century" w:eastAsia="ＭＳ 明朝" w:hAnsi="Century"/>
        </w:rPr>
        <w:t>社会支援法（</w:t>
      </w:r>
      <w:r w:rsidRPr="001021CA">
        <w:rPr>
          <w:rFonts w:ascii="Century" w:eastAsia="ＭＳ 明朝" w:hAnsi="Century"/>
          <w:i/>
          <w:iCs/>
        </w:rPr>
        <w:t xml:space="preserve">Wet </w:t>
      </w:r>
      <w:proofErr w:type="spellStart"/>
      <w:r w:rsidRPr="001021CA">
        <w:rPr>
          <w:rFonts w:ascii="Century" w:eastAsia="ＭＳ 明朝" w:hAnsi="Century"/>
          <w:i/>
          <w:iCs/>
        </w:rPr>
        <w:t>maatschappelijke</w:t>
      </w:r>
      <w:proofErr w:type="spellEnd"/>
      <w:r w:rsidRPr="001021CA">
        <w:rPr>
          <w:rFonts w:ascii="Century" w:eastAsia="ＭＳ 明朝" w:hAnsi="Century"/>
          <w:i/>
          <w:iCs/>
        </w:rPr>
        <w:t xml:space="preserve"> </w:t>
      </w:r>
      <w:proofErr w:type="spellStart"/>
      <w:r w:rsidRPr="001021CA">
        <w:rPr>
          <w:rFonts w:ascii="Century" w:eastAsia="ＭＳ 明朝" w:hAnsi="Century"/>
          <w:i/>
          <w:iCs/>
        </w:rPr>
        <w:t>ondersteuning</w:t>
      </w:r>
      <w:proofErr w:type="spellEnd"/>
      <w:r w:rsidRPr="001021CA">
        <w:rPr>
          <w:rFonts w:ascii="Century" w:eastAsia="ＭＳ 明朝" w:hAnsi="Century"/>
        </w:rPr>
        <w:t>, WMO</w:t>
      </w:r>
      <w:r w:rsidRPr="001021CA">
        <w:rPr>
          <w:rFonts w:ascii="Century" w:eastAsia="ＭＳ 明朝" w:hAnsi="Century"/>
        </w:rPr>
        <w:t>）、青少年法（</w:t>
      </w:r>
      <w:proofErr w:type="spellStart"/>
      <w:r w:rsidRPr="001021CA">
        <w:rPr>
          <w:rFonts w:ascii="Century" w:eastAsia="ＭＳ 明朝" w:hAnsi="Century"/>
          <w:i/>
          <w:iCs/>
        </w:rPr>
        <w:t>Jeugdwet</w:t>
      </w:r>
      <w:proofErr w:type="spellEnd"/>
      <w:r w:rsidRPr="001021CA">
        <w:rPr>
          <w:rFonts w:ascii="Century" w:eastAsia="ＭＳ 明朝" w:hAnsi="Century"/>
        </w:rPr>
        <w:t>）、参加法（</w:t>
      </w:r>
      <w:proofErr w:type="spellStart"/>
      <w:r w:rsidRPr="001021CA">
        <w:rPr>
          <w:rFonts w:ascii="Century" w:eastAsia="ＭＳ 明朝" w:hAnsi="Century"/>
          <w:i/>
          <w:iCs/>
        </w:rPr>
        <w:t>Participatiewet</w:t>
      </w:r>
      <w:proofErr w:type="spellEnd"/>
      <w:r w:rsidRPr="001021CA">
        <w:rPr>
          <w:rFonts w:ascii="Century" w:eastAsia="ＭＳ 明朝" w:hAnsi="Century"/>
        </w:rPr>
        <w:t>）などに明記されている。</w:t>
      </w:r>
      <w:r w:rsidR="00006946" w:rsidRPr="001021CA">
        <w:rPr>
          <w:rFonts w:ascii="Century" w:eastAsia="ＭＳ 明朝" w:hAnsi="Century"/>
        </w:rPr>
        <w:t>市町村</w:t>
      </w:r>
      <w:r w:rsidRPr="001021CA">
        <w:rPr>
          <w:rFonts w:ascii="Century" w:eastAsia="ＭＳ 明朝" w:hAnsi="Century"/>
        </w:rPr>
        <w:t>には裁量権があり、住民や組織の地域的な要望、ニーズ、能力に合った方法で国連条約を実施することができる。同時に、オランダ</w:t>
      </w:r>
      <w:r w:rsidR="00006946" w:rsidRPr="001021CA">
        <w:rPr>
          <w:rFonts w:ascii="Century" w:eastAsia="ＭＳ 明朝" w:hAnsi="Century"/>
        </w:rPr>
        <w:t>市町村</w:t>
      </w:r>
      <w:r w:rsidRPr="001021CA">
        <w:rPr>
          <w:rFonts w:ascii="Century" w:eastAsia="ＭＳ 明朝" w:hAnsi="Century"/>
        </w:rPr>
        <w:t>協会（</w:t>
      </w:r>
      <w:r w:rsidRPr="001021CA">
        <w:rPr>
          <w:rFonts w:ascii="Century" w:eastAsia="ＭＳ 明朝" w:hAnsi="Century"/>
        </w:rPr>
        <w:t>VNG</w:t>
      </w:r>
      <w:r w:rsidR="00F23726" w:rsidRPr="001021CA">
        <w:rPr>
          <w:rFonts w:ascii="Century" w:eastAsia="ＭＳ 明朝" w:hAnsi="Century"/>
        </w:rPr>
        <w:t xml:space="preserve">: Vereniging van </w:t>
      </w:r>
      <w:proofErr w:type="spellStart"/>
      <w:r w:rsidR="00F23726" w:rsidRPr="001021CA">
        <w:rPr>
          <w:rFonts w:ascii="Century" w:eastAsia="ＭＳ 明朝" w:hAnsi="Century"/>
        </w:rPr>
        <w:t>Nederlandse</w:t>
      </w:r>
      <w:proofErr w:type="spellEnd"/>
      <w:r w:rsidR="00F23726" w:rsidRPr="001021CA">
        <w:rPr>
          <w:rFonts w:ascii="Century" w:eastAsia="ＭＳ 明朝" w:hAnsi="Century"/>
        </w:rPr>
        <w:t xml:space="preserve"> </w:t>
      </w:r>
      <w:proofErr w:type="spellStart"/>
      <w:r w:rsidR="00F23726" w:rsidRPr="001021CA">
        <w:rPr>
          <w:rFonts w:ascii="Century" w:eastAsia="ＭＳ 明朝" w:hAnsi="Century"/>
        </w:rPr>
        <w:t>Gemeenten</w:t>
      </w:r>
      <w:proofErr w:type="spellEnd"/>
      <w:r w:rsidRPr="001021CA">
        <w:rPr>
          <w:rFonts w:ascii="Century" w:eastAsia="ＭＳ 明朝" w:hAnsi="Century"/>
        </w:rPr>
        <w:t>）との協力により、</w:t>
      </w:r>
      <w:r w:rsidR="00C21498" w:rsidRPr="001021CA">
        <w:rPr>
          <w:rFonts w:ascii="Century" w:eastAsia="ＭＳ 明朝" w:hAnsi="Century"/>
        </w:rPr>
        <w:t>地方</w:t>
      </w:r>
      <w:r w:rsidRPr="001021CA">
        <w:rPr>
          <w:rFonts w:ascii="Century" w:eastAsia="ＭＳ 明朝" w:hAnsi="Century"/>
        </w:rPr>
        <w:t>インクルージョン</w:t>
      </w:r>
      <w:r w:rsidR="00C33B34" w:rsidRPr="001021CA">
        <w:rPr>
          <w:rFonts w:ascii="Century" w:eastAsia="ＭＳ 明朝" w:hAnsi="Century"/>
        </w:rPr>
        <w:t>戦略</w:t>
      </w:r>
      <w:r w:rsidRPr="001021CA">
        <w:rPr>
          <w:rFonts w:ascii="Century" w:eastAsia="ＭＳ 明朝" w:hAnsi="Century"/>
        </w:rPr>
        <w:t>（</w:t>
      </w:r>
      <w:r w:rsidRPr="001021CA">
        <w:rPr>
          <w:rFonts w:ascii="Century" w:eastAsia="ＭＳ 明朝" w:hAnsi="Century"/>
        </w:rPr>
        <w:t>LIA</w:t>
      </w:r>
      <w:r w:rsidR="00C33B34" w:rsidRPr="001021CA">
        <w:rPr>
          <w:rFonts w:ascii="Century" w:eastAsia="ＭＳ 明朝" w:hAnsi="Century"/>
        </w:rPr>
        <w:t>、</w:t>
      </w:r>
      <w:r w:rsidR="00C33B34" w:rsidRPr="001021CA">
        <w:rPr>
          <w:rFonts w:ascii="Century" w:eastAsia="ＭＳ 明朝" w:hAnsi="Century"/>
        </w:rPr>
        <w:t>Local Inclusion Agenda</w:t>
      </w:r>
      <w:r w:rsidRPr="001021CA">
        <w:rPr>
          <w:rFonts w:ascii="Century" w:eastAsia="ＭＳ 明朝" w:hAnsi="Century"/>
        </w:rPr>
        <w:t>）の実施に関する</w:t>
      </w:r>
      <w:r w:rsidR="00006946" w:rsidRPr="001021CA">
        <w:rPr>
          <w:rFonts w:ascii="Century" w:eastAsia="ＭＳ 明朝" w:hAnsi="Century"/>
        </w:rPr>
        <w:t>市町村</w:t>
      </w:r>
      <w:r w:rsidRPr="001021CA">
        <w:rPr>
          <w:rFonts w:ascii="Century" w:eastAsia="ＭＳ 明朝" w:hAnsi="Century"/>
        </w:rPr>
        <w:t>間の知識交換が行われた。これは地方における</w:t>
      </w:r>
      <w:r w:rsidR="00074A4A" w:rsidRPr="001021CA">
        <w:rPr>
          <w:rFonts w:ascii="Century" w:eastAsia="ＭＳ 明朝" w:hAnsi="Century"/>
          <w:lang w:eastAsia="ja-JP"/>
        </w:rPr>
        <w:t>条約の</w:t>
      </w:r>
      <w:r w:rsidRPr="001021CA">
        <w:rPr>
          <w:rFonts w:ascii="Century" w:eastAsia="ＭＳ 明朝" w:hAnsi="Century"/>
        </w:rPr>
        <w:t>実施の調和に寄与する。</w:t>
      </w:r>
    </w:p>
    <w:p w14:paraId="0108BADA" w14:textId="42F1EC11" w:rsidR="000A47EA" w:rsidRPr="001021CA" w:rsidRDefault="00A4269B">
      <w:pPr>
        <w:pStyle w:val="SingleTxtG"/>
        <w:rPr>
          <w:rFonts w:ascii="Century" w:eastAsia="ＭＳ 明朝" w:hAnsi="Century"/>
        </w:rPr>
      </w:pPr>
      <w:r w:rsidRPr="001021CA">
        <w:rPr>
          <w:rFonts w:ascii="Century" w:eastAsia="ＭＳ 明朝" w:hAnsi="Century"/>
        </w:rPr>
        <w:t>4.</w:t>
      </w:r>
      <w:r w:rsidRPr="001021CA">
        <w:rPr>
          <w:rFonts w:ascii="Century" w:eastAsia="ＭＳ 明朝" w:hAnsi="Century"/>
        </w:rPr>
        <w:tab/>
      </w:r>
      <w:r w:rsidRPr="001021CA">
        <w:rPr>
          <w:rFonts w:ascii="Century" w:eastAsia="ＭＳ 明朝" w:hAnsi="Century"/>
        </w:rPr>
        <w:t>カリブ海のオランダ</w:t>
      </w:r>
      <w:r w:rsidR="00D7266B" w:rsidRPr="001021CA">
        <w:rPr>
          <w:rFonts w:ascii="Century" w:eastAsia="ＭＳ 明朝" w:hAnsi="Century"/>
          <w:lang w:eastAsia="ja-JP"/>
        </w:rPr>
        <w:t>領</w:t>
      </w:r>
      <w:r w:rsidRPr="001021CA">
        <w:rPr>
          <w:rFonts w:ascii="Century" w:eastAsia="ＭＳ 明朝" w:hAnsi="Century"/>
        </w:rPr>
        <w:t>に関しては、地方</w:t>
      </w:r>
      <w:r w:rsidR="006B37D4" w:rsidRPr="001021CA">
        <w:rPr>
          <w:rFonts w:ascii="Century" w:eastAsia="ＭＳ 明朝" w:hAnsi="Century"/>
          <w:lang w:eastAsia="ja-JP"/>
        </w:rPr>
        <w:t>の</w:t>
      </w:r>
      <w:r w:rsidRPr="001021CA">
        <w:rPr>
          <w:rFonts w:ascii="Century" w:eastAsia="ＭＳ 明朝" w:hAnsi="Century"/>
        </w:rPr>
        <w:t>自治体や団体と連携して、</w:t>
      </w:r>
      <w:r w:rsidR="00B53ABB" w:rsidRPr="001021CA">
        <w:rPr>
          <w:rFonts w:ascii="Century" w:eastAsia="ＭＳ 明朝" w:hAnsi="Century"/>
        </w:rPr>
        <w:t>障害のある人</w:t>
      </w:r>
      <w:r w:rsidRPr="001021CA">
        <w:rPr>
          <w:rFonts w:ascii="Century" w:eastAsia="ＭＳ 明朝" w:hAnsi="Century"/>
        </w:rPr>
        <w:t>の地位向上のための活動が行われている。その目的は、条約の適用範囲をできるだけ早く拡大することである。</w:t>
      </w:r>
    </w:p>
    <w:p w14:paraId="46F4FC5C" w14:textId="5EDA0693" w:rsidR="000A47EA" w:rsidRPr="001021CA" w:rsidRDefault="00A4269B" w:rsidP="002A0B9C">
      <w:pPr>
        <w:pStyle w:val="H23G"/>
        <w:ind w:firstLine="0"/>
        <w:rPr>
          <w:rFonts w:ascii="Century" w:eastAsia="ＭＳ 明朝" w:hAnsi="Century" w:cs="Arial"/>
          <w:bCs/>
          <w:sz w:val="18"/>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2C17C5"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3F8233FC" w14:textId="497FAE0A" w:rsidR="000A47EA" w:rsidRPr="001021CA" w:rsidRDefault="00A4269B">
      <w:pPr>
        <w:pStyle w:val="SingleTxtG"/>
        <w:rPr>
          <w:rFonts w:ascii="Century" w:eastAsia="ＭＳ 明朝" w:hAnsi="Century"/>
        </w:rPr>
      </w:pPr>
      <w:r w:rsidRPr="001021CA">
        <w:rPr>
          <w:rFonts w:ascii="Century" w:eastAsia="ＭＳ 明朝" w:hAnsi="Century"/>
        </w:rPr>
        <w:t>5.</w:t>
      </w:r>
      <w:r w:rsidRPr="001021CA">
        <w:rPr>
          <w:rFonts w:ascii="Century" w:eastAsia="ＭＳ 明朝" w:hAnsi="Century"/>
        </w:rPr>
        <w:tab/>
      </w:r>
      <w:r w:rsidRPr="001021CA">
        <w:rPr>
          <w:rFonts w:ascii="Century" w:eastAsia="ＭＳ 明朝" w:hAnsi="Century"/>
        </w:rPr>
        <w:t>評価</w:t>
      </w:r>
      <w:r w:rsidR="00DB3621" w:rsidRPr="001021CA">
        <w:rPr>
          <w:rFonts w:ascii="Century" w:eastAsia="ＭＳ 明朝" w:hAnsi="Century"/>
          <w:lang w:eastAsia="ja-JP"/>
        </w:rPr>
        <w:t>により</w:t>
      </w:r>
      <w:r w:rsidR="001179CF" w:rsidRPr="001021CA">
        <w:rPr>
          <w:rFonts w:ascii="Century" w:eastAsia="ＭＳ 明朝" w:hAnsi="Century"/>
          <w:lang w:eastAsia="ja-JP"/>
        </w:rPr>
        <w:t>（訳注　制限のない参加（</w:t>
      </w:r>
      <w:r w:rsidR="001179CF" w:rsidRPr="001021CA">
        <w:rPr>
          <w:rFonts w:ascii="Century" w:eastAsia="ＭＳ 明朝" w:hAnsi="Century"/>
          <w:lang w:eastAsia="ja-JP"/>
        </w:rPr>
        <w:t>unlimited participation</w:t>
      </w:r>
      <w:r w:rsidR="001179CF" w:rsidRPr="001021CA">
        <w:rPr>
          <w:rFonts w:ascii="Century" w:eastAsia="ＭＳ 明朝" w:hAnsi="Century"/>
          <w:lang w:eastAsia="ja-JP"/>
        </w:rPr>
        <w:t>）メカニズムの有効性に対する評価。）</w:t>
      </w:r>
      <w:r w:rsidRPr="001021CA">
        <w:rPr>
          <w:rFonts w:ascii="Century" w:eastAsia="ＭＳ 明朝" w:hAnsi="Century"/>
        </w:rPr>
        <w:t>、</w:t>
      </w:r>
      <w:r w:rsidR="00B53ABB" w:rsidRPr="001021CA">
        <w:rPr>
          <w:rFonts w:ascii="Century" w:eastAsia="ＭＳ 明朝" w:hAnsi="Century"/>
        </w:rPr>
        <w:t>障害のある人</w:t>
      </w:r>
      <w:r w:rsidRPr="001021CA">
        <w:rPr>
          <w:rFonts w:ascii="Century" w:eastAsia="ＭＳ 明朝" w:hAnsi="Century"/>
        </w:rPr>
        <w:t>が実際に遭遇する障壁に対する認識が高まっていることが示された。アクセシビリティとインクルージョンに焦点を当</w:t>
      </w:r>
      <w:r w:rsidRPr="001021CA">
        <w:rPr>
          <w:rFonts w:ascii="Century" w:eastAsia="ＭＳ 明朝" w:hAnsi="Century"/>
        </w:rPr>
        <w:lastRenderedPageBreak/>
        <w:t>てた、より多くの社会的</w:t>
      </w:r>
      <w:r w:rsidR="00020061" w:rsidRPr="001021CA">
        <w:rPr>
          <w:rFonts w:ascii="Century" w:eastAsia="ＭＳ 明朝" w:hAnsi="Century"/>
          <w:lang w:eastAsia="ja-JP"/>
        </w:rPr>
        <w:t>取り組み</w:t>
      </w:r>
      <w:r w:rsidRPr="001021CA">
        <w:rPr>
          <w:rFonts w:ascii="Century" w:eastAsia="ＭＳ 明朝" w:hAnsi="Century"/>
        </w:rPr>
        <w:t>が開発されている。国連障害者条約に対する調整アプローチは、意識向上、知識開発の</w:t>
      </w:r>
      <w:r w:rsidR="00A82C4F" w:rsidRPr="001021CA">
        <w:rPr>
          <w:rFonts w:ascii="Century" w:eastAsia="ＭＳ 明朝" w:hAnsi="Century"/>
          <w:lang w:eastAsia="ja-JP"/>
        </w:rPr>
        <w:t>促進</w:t>
      </w:r>
      <w:r w:rsidRPr="001021CA">
        <w:rPr>
          <w:rFonts w:ascii="Century" w:eastAsia="ＭＳ 明朝" w:hAnsi="Century"/>
        </w:rPr>
        <w:t>、経験に基づく専門</w:t>
      </w:r>
      <w:r w:rsidR="008032C2" w:rsidRPr="001021CA">
        <w:rPr>
          <w:rFonts w:ascii="Century" w:eastAsia="ＭＳ 明朝" w:hAnsi="Century"/>
          <w:lang w:eastAsia="ja-JP"/>
        </w:rPr>
        <w:t>性</w:t>
      </w:r>
      <w:r w:rsidRPr="001021CA">
        <w:rPr>
          <w:rFonts w:ascii="Century" w:eastAsia="ＭＳ 明朝" w:hAnsi="Century"/>
        </w:rPr>
        <w:t>の活用に焦点を当てた</w:t>
      </w:r>
      <w:r w:rsidR="00475779" w:rsidRPr="001021CA">
        <w:rPr>
          <w:rFonts w:ascii="Century" w:eastAsia="ＭＳ 明朝" w:hAnsi="Century"/>
          <w:lang w:eastAsia="ja-JP"/>
        </w:rPr>
        <w:t>取り組み</w:t>
      </w:r>
      <w:r w:rsidRPr="001021CA">
        <w:rPr>
          <w:rFonts w:ascii="Century" w:eastAsia="ＭＳ 明朝" w:hAnsi="Century"/>
        </w:rPr>
        <w:t>の推進、</w:t>
      </w:r>
      <w:r w:rsidR="0030149A" w:rsidRPr="001021CA">
        <w:rPr>
          <w:rFonts w:ascii="Century" w:eastAsia="ＭＳ 明朝" w:hAnsi="Century"/>
          <w:lang w:eastAsia="ja-JP"/>
        </w:rPr>
        <w:t>関係者</w:t>
      </w:r>
      <w:r w:rsidRPr="001021CA">
        <w:rPr>
          <w:rFonts w:ascii="Century" w:eastAsia="ＭＳ 明朝" w:hAnsi="Century"/>
        </w:rPr>
        <w:t>の連結、コミュニケーションの促進に貢献している。</w:t>
      </w:r>
    </w:p>
    <w:p w14:paraId="01111255" w14:textId="1ADE081A" w:rsidR="000A47EA" w:rsidRPr="001021CA" w:rsidRDefault="00A4269B">
      <w:pPr>
        <w:pStyle w:val="SingleTxtG"/>
        <w:rPr>
          <w:rFonts w:ascii="Century" w:eastAsia="ＭＳ 明朝" w:hAnsi="Century"/>
          <w:lang w:eastAsia="ja-JP"/>
        </w:rPr>
      </w:pPr>
      <w:r w:rsidRPr="001021CA">
        <w:rPr>
          <w:rFonts w:ascii="Century" w:eastAsia="ＭＳ 明朝" w:hAnsi="Century"/>
        </w:rPr>
        <w:t>6.</w:t>
      </w:r>
      <w:r w:rsidRPr="001021CA">
        <w:rPr>
          <w:rFonts w:ascii="Century" w:eastAsia="ＭＳ 明朝" w:hAnsi="Century"/>
        </w:rPr>
        <w:tab/>
      </w:r>
      <w:r w:rsidRPr="001021CA">
        <w:rPr>
          <w:rFonts w:ascii="Century" w:eastAsia="ＭＳ 明朝" w:hAnsi="Century"/>
        </w:rPr>
        <w:t>この動きは、オランダが正しい道を歩んでいることを意味するが、国連条約は今後数年間、企業、</w:t>
      </w:r>
      <w:r w:rsidR="008E4D50" w:rsidRPr="001021CA">
        <w:rPr>
          <w:rFonts w:ascii="Century" w:eastAsia="ＭＳ 明朝" w:hAnsi="Century"/>
          <w:lang w:eastAsia="ja-JP"/>
        </w:rPr>
        <w:t>団体</w:t>
      </w:r>
      <w:r w:rsidRPr="001021CA">
        <w:rPr>
          <w:rFonts w:ascii="Century" w:eastAsia="ＭＳ 明朝" w:hAnsi="Century"/>
        </w:rPr>
        <w:t>、公的機関の課題</w:t>
      </w:r>
      <w:r w:rsidR="001C5811" w:rsidRPr="001021CA">
        <w:rPr>
          <w:rFonts w:ascii="Century" w:eastAsia="ＭＳ 明朝" w:hAnsi="Century"/>
          <w:lang w:eastAsia="ja-JP"/>
        </w:rPr>
        <w:t>として掲げ続けられる</w:t>
      </w:r>
      <w:r w:rsidRPr="001021CA">
        <w:rPr>
          <w:rFonts w:ascii="Century" w:eastAsia="ＭＳ 明朝" w:hAnsi="Century"/>
        </w:rPr>
        <w:t>必要がある。フォローアップ計画の焦点は、さらなる具体的な改善</w:t>
      </w:r>
      <w:r w:rsidR="002D6E5F" w:rsidRPr="001021CA">
        <w:rPr>
          <w:rFonts w:ascii="Century" w:eastAsia="ＭＳ 明朝" w:hAnsi="Century"/>
          <w:lang w:eastAsia="ja-JP"/>
        </w:rPr>
        <w:t>の</w:t>
      </w:r>
      <w:r w:rsidRPr="001021CA">
        <w:rPr>
          <w:rFonts w:ascii="Century" w:eastAsia="ＭＳ 明朝" w:hAnsi="Century"/>
        </w:rPr>
        <w:t>達成である。連立協定</w:t>
      </w:r>
      <w:r w:rsidR="00A0219E" w:rsidRPr="001021CA">
        <w:rPr>
          <w:rFonts w:ascii="Century" w:eastAsia="ＭＳ 明朝" w:hAnsi="Century"/>
          <w:lang w:eastAsia="ja-JP"/>
        </w:rPr>
        <w:t>（</w:t>
      </w:r>
      <w:r w:rsidR="00A0219E" w:rsidRPr="001021CA">
        <w:rPr>
          <w:rFonts w:ascii="Century" w:eastAsia="ＭＳ 明朝" w:hAnsi="Century"/>
          <w:lang w:eastAsia="ja-JP"/>
        </w:rPr>
        <w:t>Coalition Agreement</w:t>
      </w:r>
      <w:r w:rsidR="00A0219E" w:rsidRPr="001021CA">
        <w:rPr>
          <w:rFonts w:ascii="Century" w:eastAsia="ＭＳ 明朝" w:hAnsi="Century"/>
          <w:lang w:eastAsia="ja-JP"/>
        </w:rPr>
        <w:t>）</w:t>
      </w:r>
      <w:r w:rsidRPr="001021CA">
        <w:rPr>
          <w:rFonts w:ascii="Century" w:eastAsia="ＭＳ 明朝" w:hAnsi="Century"/>
        </w:rPr>
        <w:t>に盛り込まれたさまざまな</w:t>
      </w:r>
      <w:r w:rsidR="00744364" w:rsidRPr="001021CA">
        <w:rPr>
          <w:rFonts w:ascii="Century" w:eastAsia="ＭＳ 明朝" w:hAnsi="Century"/>
          <w:lang w:eastAsia="ja-JP"/>
        </w:rPr>
        <w:t>インクルージョンへの</w:t>
      </w:r>
      <w:r w:rsidR="003065C3" w:rsidRPr="001021CA">
        <w:rPr>
          <w:rFonts w:ascii="Century" w:eastAsia="ＭＳ 明朝" w:hAnsi="Century"/>
          <w:lang w:eastAsia="ja-JP"/>
        </w:rPr>
        <w:t>熱意</w:t>
      </w:r>
      <w:r w:rsidRPr="001021CA">
        <w:rPr>
          <w:rFonts w:ascii="Century" w:eastAsia="ＭＳ 明朝" w:hAnsi="Century"/>
        </w:rPr>
        <w:t>は、現在、多くの政府省庁の政策課題に反映されつつある。</w:t>
      </w:r>
      <w:r w:rsidR="00744364" w:rsidRPr="001021CA">
        <w:rPr>
          <w:rFonts w:ascii="Century" w:eastAsia="ＭＳ 明朝" w:hAnsi="Century"/>
        </w:rPr>
        <w:t>市町村</w:t>
      </w:r>
      <w:r w:rsidRPr="001021CA">
        <w:rPr>
          <w:rFonts w:ascii="Century" w:eastAsia="ＭＳ 明朝" w:hAnsi="Century"/>
        </w:rPr>
        <w:t>や企業部門の</w:t>
      </w:r>
      <w:r w:rsidR="0032564B" w:rsidRPr="001021CA">
        <w:rPr>
          <w:rFonts w:ascii="Century" w:eastAsia="ＭＳ 明朝" w:hAnsi="Century"/>
        </w:rPr>
        <w:t>深</w:t>
      </w:r>
      <w:r w:rsidR="0032564B" w:rsidRPr="001021CA">
        <w:rPr>
          <w:rFonts w:ascii="Century" w:eastAsia="ＭＳ 明朝" w:hAnsi="Century"/>
          <w:lang w:eastAsia="ja-JP"/>
        </w:rPr>
        <w:t>い</w:t>
      </w:r>
      <w:r w:rsidR="00EE010C" w:rsidRPr="001021CA">
        <w:rPr>
          <w:rFonts w:ascii="Century" w:eastAsia="ＭＳ 明朝" w:hAnsi="Century"/>
        </w:rPr>
        <w:t>関与</w:t>
      </w:r>
      <w:r w:rsidRPr="001021CA">
        <w:rPr>
          <w:rFonts w:ascii="Century" w:eastAsia="ＭＳ 明朝" w:hAnsi="Century"/>
        </w:rPr>
        <w:t>に関する</w:t>
      </w:r>
      <w:r w:rsidR="006D22A3" w:rsidRPr="001021CA">
        <w:rPr>
          <w:rFonts w:ascii="Century" w:eastAsia="ＭＳ 明朝" w:hAnsi="Century"/>
        </w:rPr>
        <w:t>オランダ市町村協会</w:t>
      </w:r>
      <w:r w:rsidR="006D22A3" w:rsidRPr="001021CA">
        <w:rPr>
          <w:rFonts w:ascii="Century" w:eastAsia="ＭＳ 明朝" w:hAnsi="Century"/>
        </w:rPr>
        <w:t>(</w:t>
      </w:r>
      <w:r w:rsidRPr="001021CA">
        <w:rPr>
          <w:rFonts w:ascii="Century" w:eastAsia="ＭＳ 明朝" w:hAnsi="Century"/>
        </w:rPr>
        <w:t>VNG</w:t>
      </w:r>
      <w:r w:rsidR="006D22A3" w:rsidRPr="001021CA">
        <w:rPr>
          <w:rFonts w:ascii="Century" w:eastAsia="ＭＳ 明朝" w:hAnsi="Century"/>
        </w:rPr>
        <w:t>）</w:t>
      </w:r>
      <w:r w:rsidRPr="001021CA">
        <w:rPr>
          <w:rFonts w:ascii="Century" w:eastAsia="ＭＳ 明朝" w:hAnsi="Century"/>
        </w:rPr>
        <w:t>や中小企業</w:t>
      </w:r>
      <w:r w:rsidR="00924BF2" w:rsidRPr="001021CA">
        <w:rPr>
          <w:rFonts w:ascii="Century" w:eastAsia="ＭＳ 明朝" w:hAnsi="Century"/>
        </w:rPr>
        <w:t>(SMEs</w:t>
      </w:r>
      <w:r w:rsidR="006D22A3" w:rsidRPr="001021CA">
        <w:rPr>
          <w:rFonts w:ascii="Century" w:eastAsia="ＭＳ 明朝" w:hAnsi="Century"/>
        </w:rPr>
        <w:t xml:space="preserve">: </w:t>
      </w:r>
      <w:r w:rsidR="006D22A3" w:rsidRPr="001021CA">
        <w:rPr>
          <w:rFonts w:ascii="Century" w:hAnsi="Century"/>
        </w:rPr>
        <w:t>small and medium-sized enterprises</w:t>
      </w:r>
      <w:r w:rsidR="00924BF2" w:rsidRPr="001021CA">
        <w:rPr>
          <w:rFonts w:ascii="Century" w:eastAsia="ＭＳ 明朝" w:hAnsi="Century"/>
        </w:rPr>
        <w:t>)</w:t>
      </w:r>
      <w:r w:rsidRPr="001021CA">
        <w:rPr>
          <w:rFonts w:ascii="Century" w:eastAsia="ＭＳ 明朝" w:hAnsi="Century"/>
        </w:rPr>
        <w:t>との協定が更新されつつある。障害のある</w:t>
      </w:r>
      <w:r w:rsidR="0032564B" w:rsidRPr="001021CA">
        <w:rPr>
          <w:rFonts w:ascii="Century" w:eastAsia="ＭＳ 明朝" w:hAnsi="Century"/>
          <w:lang w:eastAsia="ja-JP"/>
        </w:rPr>
        <w:t>学生</w:t>
      </w:r>
      <w:r w:rsidRPr="001021CA">
        <w:rPr>
          <w:rFonts w:ascii="Century" w:eastAsia="ＭＳ 明朝" w:hAnsi="Century"/>
        </w:rPr>
        <w:t>の教育から労働市場への移行</w:t>
      </w:r>
      <w:r w:rsidR="0032564B" w:rsidRPr="001021CA">
        <w:rPr>
          <w:rFonts w:ascii="Century" w:eastAsia="ＭＳ 明朝" w:hAnsi="Century"/>
          <w:lang w:eastAsia="ja-JP"/>
        </w:rPr>
        <w:t>に関する事項</w:t>
      </w:r>
      <w:r w:rsidRPr="001021CA">
        <w:rPr>
          <w:rFonts w:ascii="Century" w:eastAsia="ＭＳ 明朝" w:hAnsi="Century"/>
        </w:rPr>
        <w:t>など、国連条約</w:t>
      </w:r>
      <w:r w:rsidR="001179CF" w:rsidRPr="001021CA">
        <w:rPr>
          <w:rFonts w:ascii="Century" w:eastAsia="ＭＳ 明朝" w:hAnsi="Century"/>
          <w:lang w:eastAsia="ja-JP"/>
        </w:rPr>
        <w:t>によって生じる</w:t>
      </w:r>
      <w:r w:rsidR="00524FEF" w:rsidRPr="001021CA">
        <w:rPr>
          <w:rFonts w:ascii="Century" w:eastAsia="ＭＳ 明朝" w:hAnsi="Century"/>
          <w:lang w:eastAsia="ja-JP"/>
        </w:rPr>
        <w:t>いくつか</w:t>
      </w:r>
      <w:r w:rsidRPr="001021CA">
        <w:rPr>
          <w:rFonts w:ascii="Century" w:eastAsia="ＭＳ 明朝" w:hAnsi="Century"/>
        </w:rPr>
        <w:t>の問題について、社会的</w:t>
      </w:r>
      <w:r w:rsidR="00456AC7" w:rsidRPr="001021CA">
        <w:rPr>
          <w:rFonts w:ascii="Century" w:eastAsia="ＭＳ 明朝" w:hAnsi="Century"/>
          <w:lang w:eastAsia="ja-JP"/>
        </w:rPr>
        <w:t>先駆団体（</w:t>
      </w:r>
      <w:r w:rsidR="00456AC7" w:rsidRPr="001021CA">
        <w:rPr>
          <w:rFonts w:ascii="Century" w:eastAsia="ＭＳ 明朝" w:hAnsi="Century"/>
          <w:lang w:eastAsia="ja-JP"/>
        </w:rPr>
        <w:t>initiators</w:t>
      </w:r>
      <w:r w:rsidR="00456AC7" w:rsidRPr="001021CA">
        <w:rPr>
          <w:rFonts w:ascii="Century" w:eastAsia="ＭＳ 明朝" w:hAnsi="Century"/>
          <w:lang w:eastAsia="ja-JP"/>
        </w:rPr>
        <w:t>）</w:t>
      </w:r>
      <w:r w:rsidRPr="001021CA">
        <w:rPr>
          <w:rFonts w:ascii="Century" w:eastAsia="ＭＳ 明朝" w:hAnsi="Century"/>
        </w:rPr>
        <w:t>との間で</w:t>
      </w:r>
      <w:r w:rsidR="00A0219E" w:rsidRPr="001021CA">
        <w:rPr>
          <w:rFonts w:ascii="Century" w:eastAsia="ＭＳ 明朝" w:hAnsi="Century"/>
        </w:rPr>
        <w:t>インクルージョン協定</w:t>
      </w:r>
      <w:r w:rsidR="00A0219E" w:rsidRPr="001021CA">
        <w:rPr>
          <w:rFonts w:ascii="Century" w:eastAsia="ＭＳ 明朝" w:hAnsi="Century"/>
          <w:lang w:eastAsia="ja-JP"/>
        </w:rPr>
        <w:t>（</w:t>
      </w:r>
      <w:r w:rsidR="00A0219E" w:rsidRPr="001021CA">
        <w:rPr>
          <w:rFonts w:ascii="Century" w:hAnsi="Century"/>
        </w:rPr>
        <w:t>Inclusion pacts</w:t>
      </w:r>
      <w:r w:rsidR="00A0219E" w:rsidRPr="001021CA">
        <w:rPr>
          <w:rFonts w:ascii="Century" w:eastAsia="ＭＳ 明朝" w:hAnsi="Century"/>
          <w:lang w:eastAsia="ja-JP"/>
        </w:rPr>
        <w:t>）</w:t>
      </w:r>
      <w:r w:rsidRPr="001021CA">
        <w:rPr>
          <w:rFonts w:ascii="Century" w:eastAsia="ＭＳ 明朝" w:hAnsi="Century"/>
        </w:rPr>
        <w:t>が締結されつつある。</w:t>
      </w:r>
    </w:p>
    <w:p w14:paraId="06F8FACF" w14:textId="3469297B" w:rsidR="000A47EA" w:rsidRPr="001021CA" w:rsidRDefault="00A4269B" w:rsidP="002A0B9C">
      <w:pPr>
        <w:pStyle w:val="H23G"/>
        <w:ind w:firstLine="0"/>
        <w:rPr>
          <w:rFonts w:ascii="Century" w:eastAsia="ＭＳ 明朝" w:hAnsi="Century" w:cs="Arial"/>
          <w:bCs/>
          <w:sz w:val="18"/>
          <w:szCs w:val="18"/>
          <w:lang w:eastAsia="ja-JP"/>
        </w:rPr>
      </w:pPr>
      <w:bookmarkStart w:id="3" w:name="_Hlk112231092"/>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）への回答</w:t>
      </w:r>
      <w:r w:rsidR="00276AC5" w:rsidRPr="001021CA">
        <w:rPr>
          <w:rFonts w:ascii="Century" w:eastAsia="ＭＳ 明朝" w:hAnsi="Century"/>
          <w:lang w:eastAsia="ja-JP"/>
        </w:rPr>
        <w:t xml:space="preserve">　</w:t>
      </w:r>
    </w:p>
    <w:p w14:paraId="18BA85F5" w14:textId="0E055AA7" w:rsidR="000A47EA" w:rsidRPr="001021CA" w:rsidRDefault="00A4269B">
      <w:pPr>
        <w:pStyle w:val="SingleTxtG"/>
        <w:rPr>
          <w:rFonts w:ascii="Century" w:eastAsia="ＭＳ 明朝" w:hAnsi="Century"/>
          <w:lang w:eastAsia="ja-JP"/>
        </w:rPr>
      </w:pPr>
      <w:r w:rsidRPr="001021CA">
        <w:rPr>
          <w:rFonts w:ascii="Century" w:eastAsia="ＭＳ 明朝" w:hAnsi="Century"/>
        </w:rPr>
        <w:t>7.</w:t>
      </w:r>
      <w:r w:rsidRPr="001021CA">
        <w:rPr>
          <w:rFonts w:ascii="Century" w:eastAsia="ＭＳ 明朝" w:hAnsi="Century"/>
        </w:rPr>
        <w:tab/>
        <w:t>VNG</w:t>
      </w:r>
      <w:r w:rsidRPr="001021CA">
        <w:rPr>
          <w:rFonts w:ascii="Century" w:eastAsia="ＭＳ 明朝" w:hAnsi="Century"/>
        </w:rPr>
        <w:t>は、法的要件に従ってインクルージョン・アジェンダを策定または実施している</w:t>
      </w:r>
      <w:r w:rsidR="00FC04D9" w:rsidRPr="001021CA">
        <w:rPr>
          <w:rFonts w:ascii="Century" w:eastAsia="ＭＳ 明朝" w:hAnsi="Century"/>
        </w:rPr>
        <w:t>市町村</w:t>
      </w:r>
      <w:r w:rsidRPr="001021CA">
        <w:rPr>
          <w:rFonts w:ascii="Century" w:eastAsia="ＭＳ 明朝" w:hAnsi="Century"/>
        </w:rPr>
        <w:t>の数を監視している。</w:t>
      </w:r>
      <w:r w:rsidRPr="001021CA">
        <w:rPr>
          <w:rFonts w:ascii="Century" w:eastAsia="ＭＳ 明朝" w:hAnsi="Century"/>
        </w:rPr>
        <w:t>2018</w:t>
      </w:r>
      <w:r w:rsidRPr="001021CA">
        <w:rPr>
          <w:rFonts w:ascii="Century" w:eastAsia="ＭＳ 明朝" w:hAnsi="Century"/>
        </w:rPr>
        <w:t>年から</w:t>
      </w:r>
      <w:r w:rsidRPr="001021CA">
        <w:rPr>
          <w:rFonts w:ascii="Century" w:eastAsia="ＭＳ 明朝" w:hAnsi="Century"/>
        </w:rPr>
        <w:t>2021</w:t>
      </w:r>
      <w:r w:rsidRPr="001021CA">
        <w:rPr>
          <w:rFonts w:ascii="Century" w:eastAsia="ＭＳ 明朝" w:hAnsi="Century"/>
        </w:rPr>
        <w:t>年にかけて、</w:t>
      </w:r>
      <w:r w:rsidRPr="001021CA">
        <w:rPr>
          <w:rFonts w:ascii="Century" w:eastAsia="ＭＳ 明朝" w:hAnsi="Century"/>
        </w:rPr>
        <w:t>LIA</w:t>
      </w:r>
      <w:r w:rsidR="00573E92" w:rsidRPr="001021CA">
        <w:rPr>
          <w:rFonts w:ascii="Century" w:eastAsia="ＭＳ 明朝" w:hAnsi="Century"/>
          <w:lang w:eastAsia="ja-JP"/>
        </w:rPr>
        <w:t>(</w:t>
      </w:r>
      <w:r w:rsidR="00573E92" w:rsidRPr="001021CA">
        <w:rPr>
          <w:rFonts w:ascii="Century" w:eastAsia="ＭＳ 明朝" w:hAnsi="Century"/>
        </w:rPr>
        <w:t>地方インクルージョン戦略</w:t>
      </w:r>
      <w:r w:rsidR="00573E92" w:rsidRPr="001021CA">
        <w:rPr>
          <w:rFonts w:ascii="Century" w:eastAsia="ＭＳ 明朝" w:hAnsi="Century"/>
          <w:lang w:eastAsia="ja-JP"/>
        </w:rPr>
        <w:t>）</w:t>
      </w:r>
      <w:r w:rsidRPr="001021CA">
        <w:rPr>
          <w:rFonts w:ascii="Century" w:eastAsia="ＭＳ 明朝" w:hAnsi="Century"/>
        </w:rPr>
        <w:t>を持つ</w:t>
      </w:r>
      <w:r w:rsidR="00FC04D9" w:rsidRPr="001021CA">
        <w:rPr>
          <w:rFonts w:ascii="Century" w:eastAsia="ＭＳ 明朝" w:hAnsi="Century"/>
        </w:rPr>
        <w:t>市町村</w:t>
      </w:r>
      <w:r w:rsidRPr="001021CA">
        <w:rPr>
          <w:rFonts w:ascii="Century" w:eastAsia="ＭＳ 明朝" w:hAnsi="Century"/>
        </w:rPr>
        <w:t>の数は増加している。</w:t>
      </w:r>
      <w:r w:rsidR="009F7D70" w:rsidRPr="001021CA">
        <w:rPr>
          <w:rFonts w:ascii="Century" w:eastAsia="ＭＳ 明朝" w:hAnsi="Century"/>
          <w:lang w:eastAsia="ja-JP"/>
        </w:rPr>
        <w:t>市町村</w:t>
      </w:r>
      <w:r w:rsidRPr="001021CA">
        <w:rPr>
          <w:rFonts w:ascii="Century" w:eastAsia="ＭＳ 明朝" w:hAnsi="Century"/>
        </w:rPr>
        <w:t>が</w:t>
      </w:r>
      <w:r w:rsidRPr="001021CA">
        <w:rPr>
          <w:rFonts w:ascii="Century" w:eastAsia="ＭＳ 明朝" w:hAnsi="Century"/>
        </w:rPr>
        <w:t>LIA</w:t>
      </w:r>
      <w:r w:rsidRPr="001021CA">
        <w:rPr>
          <w:rFonts w:ascii="Century" w:eastAsia="ＭＳ 明朝" w:hAnsi="Century"/>
        </w:rPr>
        <w:t>を策定していない場合、</w:t>
      </w:r>
      <w:r w:rsidRPr="001021CA">
        <w:rPr>
          <w:rFonts w:ascii="Century" w:eastAsia="ＭＳ 明朝" w:hAnsi="Century"/>
        </w:rPr>
        <w:t>VNG</w:t>
      </w:r>
      <w:r w:rsidRPr="001021CA">
        <w:rPr>
          <w:rFonts w:ascii="Century" w:eastAsia="ＭＳ 明朝" w:hAnsi="Century"/>
        </w:rPr>
        <w:t>はその策定を支援する。</w:t>
      </w:r>
      <w:r w:rsidRPr="001021CA">
        <w:rPr>
          <w:rFonts w:ascii="Century" w:eastAsia="ＭＳ 明朝" w:hAnsi="Century"/>
        </w:rPr>
        <w:t>VNG</w:t>
      </w:r>
      <w:r w:rsidRPr="001021CA">
        <w:rPr>
          <w:rFonts w:ascii="Century" w:eastAsia="ＭＳ 明朝" w:hAnsi="Century"/>
        </w:rPr>
        <w:t>は、</w:t>
      </w:r>
      <w:r w:rsidRPr="001021CA">
        <w:rPr>
          <w:rFonts w:ascii="Century" w:eastAsia="ＭＳ 明朝" w:hAnsi="Century"/>
        </w:rPr>
        <w:t>LIA</w:t>
      </w:r>
      <w:r w:rsidRPr="001021CA">
        <w:rPr>
          <w:rFonts w:ascii="Century" w:eastAsia="ＭＳ 明朝" w:hAnsi="Century"/>
        </w:rPr>
        <w:t>の策定、実施、評価には、経験に基づく専門知識を有する住民が関与しなければならないことを、一貫して</w:t>
      </w:r>
      <w:r w:rsidR="00D514EE" w:rsidRPr="001021CA">
        <w:rPr>
          <w:rFonts w:ascii="Century" w:eastAsia="ＭＳ 明朝" w:hAnsi="Century"/>
          <w:lang w:eastAsia="ja-JP"/>
        </w:rPr>
        <w:t>市町村</w:t>
      </w:r>
      <w:r w:rsidRPr="001021CA">
        <w:rPr>
          <w:rFonts w:ascii="Century" w:eastAsia="ＭＳ 明朝" w:hAnsi="Century"/>
        </w:rPr>
        <w:t>に対して明確に伝えている。国連障害者条約に関連する定期</w:t>
      </w:r>
      <w:r w:rsidR="00573E92" w:rsidRPr="001021CA">
        <w:rPr>
          <w:rFonts w:ascii="Century" w:eastAsia="ＭＳ 明朝" w:hAnsi="Century"/>
          <w:lang w:eastAsia="ja-JP"/>
        </w:rPr>
        <w:t>的な</w:t>
      </w:r>
      <w:r w:rsidRPr="001021CA">
        <w:rPr>
          <w:rFonts w:ascii="Century" w:eastAsia="ＭＳ 明朝" w:hAnsi="Century"/>
        </w:rPr>
        <w:t>計画は、市町村議会</w:t>
      </w:r>
      <w:bookmarkEnd w:id="3"/>
      <w:r w:rsidRPr="001021CA">
        <w:rPr>
          <w:rFonts w:ascii="Century" w:eastAsia="ＭＳ 明朝" w:hAnsi="Century"/>
        </w:rPr>
        <w:t>によって採択されなければならないため、市町村議会はこの要件に関して監督的な役割を担っている</w:t>
      </w:r>
      <w:r w:rsidR="00A3209C" w:rsidRPr="001021CA">
        <w:rPr>
          <w:rFonts w:ascii="Century" w:eastAsia="ＭＳ 明朝" w:hAnsi="Century"/>
        </w:rPr>
        <w:t>。</w:t>
      </w:r>
    </w:p>
    <w:p w14:paraId="46B1D42B" w14:textId="1E974E4E" w:rsidR="000A47EA" w:rsidRPr="001021CA" w:rsidRDefault="00A4269B" w:rsidP="002A0B9C">
      <w:pPr>
        <w:pStyle w:val="H23G"/>
        <w:ind w:firstLine="0"/>
        <w:rPr>
          <w:rFonts w:ascii="Century" w:eastAsia="ＭＳ 明朝" w:hAnsi="Century" w:cs="Arial"/>
          <w:bCs/>
          <w:sz w:val="18"/>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e</w:t>
      </w:r>
      <w:r w:rsidRPr="001021CA">
        <w:rPr>
          <w:rFonts w:ascii="Century" w:eastAsia="ＭＳ 明朝" w:hAnsi="Century"/>
        </w:rPr>
        <w:t>）への回答</w:t>
      </w:r>
    </w:p>
    <w:p w14:paraId="2F2554BE" w14:textId="628814F7" w:rsidR="000A47EA" w:rsidRPr="001021CA" w:rsidRDefault="00A4269B">
      <w:pPr>
        <w:pStyle w:val="SingleTxtG"/>
        <w:rPr>
          <w:rFonts w:ascii="Century" w:eastAsia="ＭＳ 明朝" w:hAnsi="Century"/>
          <w:lang w:eastAsia="ja-JP"/>
        </w:rPr>
      </w:pPr>
      <w:r w:rsidRPr="001021CA">
        <w:rPr>
          <w:rFonts w:ascii="Century" w:eastAsia="ＭＳ 明朝" w:hAnsi="Century"/>
        </w:rPr>
        <w:t>8.</w:t>
      </w:r>
      <w:r w:rsidRPr="001021CA">
        <w:rPr>
          <w:rFonts w:ascii="Century" w:eastAsia="ＭＳ 明朝" w:hAnsi="Century"/>
        </w:rPr>
        <w:tab/>
      </w:r>
      <w:r w:rsidRPr="001021CA">
        <w:rPr>
          <w:rFonts w:ascii="Century" w:eastAsia="ＭＳ 明朝" w:hAnsi="Century"/>
        </w:rPr>
        <w:t>政策決定における経験</w:t>
      </w:r>
      <w:r w:rsidR="00025FD6" w:rsidRPr="001021CA">
        <w:rPr>
          <w:rFonts w:ascii="Century" w:eastAsia="ＭＳ 明朝" w:hAnsi="Century"/>
          <w:lang w:eastAsia="ja-JP"/>
        </w:rPr>
        <w:t>に基づく</w:t>
      </w:r>
      <w:r w:rsidRPr="001021CA">
        <w:rPr>
          <w:rFonts w:ascii="Century" w:eastAsia="ＭＳ 明朝" w:hAnsi="Century"/>
        </w:rPr>
        <w:t>専門</w:t>
      </w:r>
      <w:r w:rsidR="00025FD6" w:rsidRPr="001021CA">
        <w:rPr>
          <w:rFonts w:ascii="Century" w:eastAsia="ＭＳ 明朝" w:hAnsi="Century"/>
          <w:lang w:eastAsia="ja-JP"/>
        </w:rPr>
        <w:t>性</w:t>
      </w:r>
      <w:r w:rsidRPr="001021CA">
        <w:rPr>
          <w:rFonts w:ascii="Century" w:eastAsia="ＭＳ 明朝" w:hAnsi="Century"/>
        </w:rPr>
        <w:t>の活用は、</w:t>
      </w:r>
      <w:r w:rsidR="002A176D" w:rsidRPr="001021CA">
        <w:rPr>
          <w:rFonts w:ascii="Century" w:eastAsia="ＭＳ 明朝" w:hAnsi="Century"/>
          <w:lang w:eastAsia="ja-JP"/>
        </w:rPr>
        <w:t>保健福祉スポーツ</w:t>
      </w:r>
      <w:r w:rsidRPr="001021CA">
        <w:rPr>
          <w:rFonts w:ascii="Century" w:eastAsia="ＭＳ 明朝" w:hAnsi="Century"/>
        </w:rPr>
        <w:t>省</w:t>
      </w:r>
      <w:r w:rsidR="007223C5" w:rsidRPr="001021CA">
        <w:rPr>
          <w:rFonts w:ascii="Century" w:eastAsia="ＭＳ 明朝" w:hAnsi="Century" w:hint="eastAsia"/>
          <w:lang w:eastAsia="ja-JP"/>
        </w:rPr>
        <w:t>（</w:t>
      </w:r>
      <w:r w:rsidR="007223C5" w:rsidRPr="001021CA">
        <w:rPr>
          <w:rFonts w:ascii="Century" w:eastAsia="ＭＳ 明朝" w:hAnsi="Century"/>
          <w:lang w:eastAsia="ja-JP"/>
        </w:rPr>
        <w:t>Ministry of Health, Welfare and Sport</w:t>
      </w:r>
      <w:r w:rsidR="007223C5" w:rsidRPr="001021CA">
        <w:rPr>
          <w:rFonts w:ascii="Century" w:eastAsia="ＭＳ 明朝" w:hAnsi="Century" w:hint="eastAsia"/>
          <w:lang w:eastAsia="ja-JP"/>
        </w:rPr>
        <w:t>）</w:t>
      </w:r>
      <w:r w:rsidRPr="001021CA">
        <w:rPr>
          <w:rFonts w:ascii="Century" w:eastAsia="ＭＳ 明朝" w:hAnsi="Century"/>
        </w:rPr>
        <w:t>と</w:t>
      </w:r>
      <w:r w:rsidR="00B53ABB" w:rsidRPr="001021CA">
        <w:rPr>
          <w:rFonts w:ascii="Century" w:eastAsia="ＭＳ 明朝" w:hAnsi="Century"/>
        </w:rPr>
        <w:t>障害のある人</w:t>
      </w:r>
      <w:r w:rsidRPr="001021CA">
        <w:rPr>
          <w:rFonts w:ascii="Century" w:eastAsia="ＭＳ 明朝" w:hAnsi="Century"/>
        </w:rPr>
        <w:t>を代表する</w:t>
      </w:r>
      <w:r w:rsidR="003D33C0" w:rsidRPr="001021CA">
        <w:rPr>
          <w:rFonts w:ascii="Century" w:eastAsia="ＭＳ 明朝" w:hAnsi="Century"/>
          <w:lang w:eastAsia="ja-JP"/>
        </w:rPr>
        <w:t>権利擁護</w:t>
      </w:r>
      <w:r w:rsidRPr="001021CA">
        <w:rPr>
          <w:rFonts w:ascii="Century" w:eastAsia="ＭＳ 明朝" w:hAnsi="Century"/>
        </w:rPr>
        <w:t>団体との国家実施戦略における緊密な連携によって強化されている。省内の政策課題の議論に、経験</w:t>
      </w:r>
      <w:r w:rsidR="00894A6B" w:rsidRPr="001021CA">
        <w:rPr>
          <w:rFonts w:ascii="Century" w:eastAsia="ＭＳ 明朝" w:hAnsi="Century"/>
          <w:lang w:eastAsia="ja-JP"/>
        </w:rPr>
        <w:t>に基づく</w:t>
      </w:r>
      <w:r w:rsidRPr="001021CA">
        <w:rPr>
          <w:rFonts w:ascii="Century" w:eastAsia="ＭＳ 明朝" w:hAnsi="Century"/>
        </w:rPr>
        <w:t>専門</w:t>
      </w:r>
      <w:r w:rsidR="00894A6B" w:rsidRPr="001021CA">
        <w:rPr>
          <w:rFonts w:ascii="Century" w:eastAsia="ＭＳ 明朝" w:hAnsi="Century"/>
          <w:lang w:eastAsia="ja-JP"/>
        </w:rPr>
        <w:t>性</w:t>
      </w:r>
      <w:r w:rsidRPr="001021CA">
        <w:rPr>
          <w:rFonts w:ascii="Century" w:eastAsia="ＭＳ 明朝" w:hAnsi="Century"/>
        </w:rPr>
        <w:t>を持つ人々が参加する機会が著しく増えている。報酬に関する統一的なアプローチや、全公務員を対象とした有益な情報の提供の促進により、同省における</w:t>
      </w:r>
      <w:bookmarkStart w:id="4" w:name="_Hlk179384348"/>
      <w:r w:rsidRPr="001021CA">
        <w:rPr>
          <w:rFonts w:ascii="Century" w:eastAsia="ＭＳ 明朝" w:hAnsi="Century"/>
        </w:rPr>
        <w:t>経験</w:t>
      </w:r>
      <w:r w:rsidR="00067A4E" w:rsidRPr="001021CA">
        <w:rPr>
          <w:rFonts w:ascii="Century" w:eastAsia="ＭＳ 明朝" w:hAnsi="Century"/>
          <w:lang w:eastAsia="ja-JP"/>
        </w:rPr>
        <w:t>に基づく</w:t>
      </w:r>
      <w:r w:rsidRPr="001021CA">
        <w:rPr>
          <w:rFonts w:ascii="Century" w:eastAsia="ＭＳ 明朝" w:hAnsi="Century"/>
        </w:rPr>
        <w:t>専門</w:t>
      </w:r>
      <w:r w:rsidR="00067A4E" w:rsidRPr="001021CA">
        <w:rPr>
          <w:rFonts w:ascii="Century" w:eastAsia="ＭＳ 明朝" w:hAnsi="Century"/>
          <w:lang w:eastAsia="ja-JP"/>
        </w:rPr>
        <w:t>性</w:t>
      </w:r>
      <w:bookmarkEnd w:id="4"/>
      <w:r w:rsidRPr="001021CA">
        <w:rPr>
          <w:rFonts w:ascii="Century" w:eastAsia="ＭＳ 明朝" w:hAnsi="Century"/>
        </w:rPr>
        <w:t>を持つ人々の活用は、より専門的なものとなっている。</w:t>
      </w:r>
      <w:r w:rsidR="00FC04D9" w:rsidRPr="001021CA">
        <w:rPr>
          <w:rFonts w:ascii="Century" w:eastAsia="ＭＳ 明朝" w:hAnsi="Century"/>
        </w:rPr>
        <w:t>市町村</w:t>
      </w:r>
      <w:r w:rsidRPr="001021CA">
        <w:rPr>
          <w:rFonts w:ascii="Century" w:eastAsia="ＭＳ 明朝" w:hAnsi="Century"/>
        </w:rPr>
        <w:t>については、</w:t>
      </w:r>
      <w:r w:rsidR="00892610" w:rsidRPr="001021CA">
        <w:rPr>
          <w:rFonts w:ascii="Century" w:eastAsia="ＭＳ 明朝" w:hAnsi="Century"/>
          <w:lang w:eastAsia="ja-JP"/>
        </w:rPr>
        <w:t>地方</w:t>
      </w:r>
      <w:r w:rsidR="00892610" w:rsidRPr="001021CA">
        <w:rPr>
          <w:rFonts w:ascii="Century" w:eastAsia="ＭＳ 明朝" w:hAnsi="Century"/>
        </w:rPr>
        <w:t>インクルージョン</w:t>
      </w:r>
      <w:r w:rsidR="00892610" w:rsidRPr="001021CA">
        <w:rPr>
          <w:rFonts w:ascii="Century" w:eastAsia="ＭＳ 明朝" w:hAnsi="Century"/>
          <w:lang w:eastAsia="ja-JP"/>
        </w:rPr>
        <w:t>戦略</w:t>
      </w:r>
      <w:r w:rsidR="00892610" w:rsidRPr="001021CA">
        <w:rPr>
          <w:rFonts w:ascii="Century" w:eastAsia="ＭＳ 明朝" w:hAnsi="Century"/>
        </w:rPr>
        <w:t>（</w:t>
      </w:r>
      <w:r w:rsidR="00892610" w:rsidRPr="001021CA">
        <w:rPr>
          <w:rFonts w:ascii="Century" w:eastAsia="ＭＳ 明朝" w:hAnsi="Century"/>
        </w:rPr>
        <w:t>LIA</w:t>
      </w:r>
      <w:r w:rsidR="00892610" w:rsidRPr="001021CA">
        <w:rPr>
          <w:rFonts w:ascii="Century" w:eastAsia="ＭＳ 明朝" w:hAnsi="Century"/>
        </w:rPr>
        <w:t>）</w:t>
      </w:r>
      <w:r w:rsidRPr="001021CA">
        <w:rPr>
          <w:rFonts w:ascii="Century" w:eastAsia="ＭＳ 明朝" w:hAnsi="Century"/>
        </w:rPr>
        <w:t>をめぐる業務に</w:t>
      </w:r>
      <w:r w:rsidR="00067A4E" w:rsidRPr="001021CA">
        <w:rPr>
          <w:rFonts w:ascii="Century" w:eastAsia="ＭＳ 明朝" w:hAnsi="Century"/>
        </w:rPr>
        <w:t>経験に基づく専門性</w:t>
      </w:r>
      <w:r w:rsidRPr="001021CA">
        <w:rPr>
          <w:rFonts w:ascii="Century" w:eastAsia="ＭＳ 明朝" w:hAnsi="Century"/>
        </w:rPr>
        <w:t>を持つ人々をどのように関与させるかについての手引きが用意されている。</w:t>
      </w:r>
      <w:r w:rsidR="00067A4E" w:rsidRPr="001021CA">
        <w:rPr>
          <w:rFonts w:ascii="Century" w:eastAsia="ＭＳ 明朝" w:hAnsi="Century"/>
        </w:rPr>
        <w:t>経験に基づく専門性</w:t>
      </w:r>
      <w:r w:rsidRPr="001021CA">
        <w:rPr>
          <w:rFonts w:ascii="Century" w:eastAsia="ＭＳ 明朝" w:hAnsi="Century"/>
        </w:rPr>
        <w:t>を持つ人々を関与させる</w:t>
      </w:r>
      <w:r w:rsidR="00FC04D9" w:rsidRPr="001021CA">
        <w:rPr>
          <w:rFonts w:ascii="Century" w:eastAsia="ＭＳ 明朝" w:hAnsi="Century"/>
        </w:rPr>
        <w:t>市町村</w:t>
      </w:r>
      <w:r w:rsidRPr="001021CA">
        <w:rPr>
          <w:rFonts w:ascii="Century" w:eastAsia="ＭＳ 明朝" w:hAnsi="Century"/>
        </w:rPr>
        <w:t>の数は、近年増加している。</w:t>
      </w:r>
    </w:p>
    <w:p w14:paraId="4630DA62" w14:textId="0E37F23E" w:rsidR="000A47EA" w:rsidRPr="001021CA" w:rsidRDefault="00A4269B" w:rsidP="002A0B9C">
      <w:pPr>
        <w:pStyle w:val="H23G"/>
        <w:ind w:firstLine="0"/>
        <w:rPr>
          <w:rFonts w:ascii="Century" w:eastAsia="ＭＳ 明朝" w:hAnsi="Century" w:cs="Arial"/>
          <w:bCs/>
          <w:sz w:val="18"/>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f</w:t>
      </w:r>
      <w:r w:rsidRPr="001021CA">
        <w:rPr>
          <w:rFonts w:ascii="Century" w:eastAsia="ＭＳ 明朝" w:hAnsi="Century"/>
        </w:rPr>
        <w:t>）への回答</w:t>
      </w:r>
    </w:p>
    <w:p w14:paraId="5B36C7E1" w14:textId="330EBEAA" w:rsidR="000A47EA" w:rsidRPr="001021CA" w:rsidRDefault="00A4269B">
      <w:pPr>
        <w:pStyle w:val="SingleTxtG"/>
        <w:rPr>
          <w:rFonts w:ascii="Century" w:eastAsia="ＭＳ 明朝" w:hAnsi="Century"/>
          <w:lang w:eastAsia="ja-JP"/>
        </w:rPr>
      </w:pPr>
      <w:r w:rsidRPr="001021CA">
        <w:rPr>
          <w:rFonts w:ascii="Century" w:eastAsia="ＭＳ 明朝" w:hAnsi="Century"/>
        </w:rPr>
        <w:t>9.</w:t>
      </w:r>
      <w:r w:rsidRPr="001021CA">
        <w:rPr>
          <w:rFonts w:ascii="Century" w:eastAsia="ＭＳ 明朝" w:hAnsi="Century"/>
        </w:rPr>
        <w:tab/>
      </w:r>
      <w:r w:rsidRPr="001021CA">
        <w:rPr>
          <w:rFonts w:ascii="Century" w:eastAsia="ＭＳ 明朝" w:hAnsi="Century"/>
        </w:rPr>
        <w:t>政府は、この選択議定書を批准するかどうかを決定する際には、財政的および法的な影響を理解することが重要であると考えている。そのため政府は、これらの影響に関する情報を提供するよう国務院</w:t>
      </w:r>
      <w:r w:rsidR="001777CD" w:rsidRPr="001021CA">
        <w:rPr>
          <w:rFonts w:ascii="Century" w:eastAsia="ＭＳ 明朝" w:hAnsi="Century"/>
          <w:lang w:eastAsia="ja-JP"/>
        </w:rPr>
        <w:t>（</w:t>
      </w:r>
      <w:r w:rsidR="001777CD" w:rsidRPr="001021CA">
        <w:rPr>
          <w:rFonts w:ascii="Century" w:eastAsia="ＭＳ 明朝" w:hAnsi="Century"/>
          <w:lang w:eastAsia="ja-JP"/>
        </w:rPr>
        <w:t>Council of State</w:t>
      </w:r>
      <w:r w:rsidR="001777CD" w:rsidRPr="001021CA">
        <w:rPr>
          <w:rFonts w:ascii="Century" w:eastAsia="ＭＳ 明朝" w:hAnsi="Century"/>
          <w:lang w:eastAsia="ja-JP"/>
        </w:rPr>
        <w:t>）</w:t>
      </w:r>
      <w:r w:rsidRPr="001021CA">
        <w:rPr>
          <w:rFonts w:ascii="Century" w:eastAsia="ＭＳ 明朝" w:hAnsi="Century"/>
        </w:rPr>
        <w:t>に要請した。この情報は</w:t>
      </w:r>
      <w:r w:rsidRPr="001021CA">
        <w:rPr>
          <w:rFonts w:ascii="Century" w:eastAsia="ＭＳ 明朝" w:hAnsi="Century"/>
        </w:rPr>
        <w:t>2022</w:t>
      </w:r>
      <w:r w:rsidRPr="001021CA">
        <w:rPr>
          <w:rFonts w:ascii="Century" w:eastAsia="ＭＳ 明朝" w:hAnsi="Century"/>
        </w:rPr>
        <w:t>年</w:t>
      </w:r>
      <w:r w:rsidRPr="001021CA">
        <w:rPr>
          <w:rFonts w:ascii="Century" w:eastAsia="ＭＳ 明朝" w:hAnsi="Century"/>
        </w:rPr>
        <w:t>6</w:t>
      </w:r>
      <w:r w:rsidRPr="001021CA">
        <w:rPr>
          <w:rFonts w:ascii="Century" w:eastAsia="ＭＳ 明朝" w:hAnsi="Century"/>
        </w:rPr>
        <w:t>月</w:t>
      </w:r>
      <w:r w:rsidRPr="001021CA">
        <w:rPr>
          <w:rFonts w:ascii="Century" w:eastAsia="ＭＳ 明朝" w:hAnsi="Century"/>
        </w:rPr>
        <w:t>30</w:t>
      </w:r>
      <w:r w:rsidRPr="001021CA">
        <w:rPr>
          <w:rFonts w:ascii="Century" w:eastAsia="ＭＳ 明朝" w:hAnsi="Century"/>
        </w:rPr>
        <w:t>日に受領された。本稿執筆時点で、政府はこの情報に対する政策対応に取り組んでいる。</w:t>
      </w:r>
    </w:p>
    <w:p w14:paraId="5F9EDA41" w14:textId="41686A78" w:rsidR="000A47EA" w:rsidRPr="001021CA" w:rsidRDefault="00A4269B" w:rsidP="002A0B9C">
      <w:pPr>
        <w:pStyle w:val="H23G"/>
        <w:ind w:firstLine="0"/>
        <w:rPr>
          <w:rFonts w:ascii="Century" w:eastAsia="ＭＳ 明朝" w:hAnsi="Century" w:cs="Arial"/>
          <w:bCs/>
          <w:sz w:val="18"/>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 xml:space="preserve">1 </w:t>
      </w:r>
      <w:r w:rsidRPr="001021CA">
        <w:rPr>
          <w:rFonts w:ascii="Century" w:eastAsia="ＭＳ 明朝" w:hAnsi="Century"/>
        </w:rPr>
        <w:t>(g)</w:t>
      </w:r>
      <w:r w:rsidRPr="001021CA">
        <w:rPr>
          <w:rFonts w:ascii="Century" w:eastAsia="ＭＳ 明朝" w:hAnsi="Century"/>
        </w:rPr>
        <w:t>への回答</w:t>
      </w:r>
    </w:p>
    <w:p w14:paraId="6C27CF72" w14:textId="1EA5CE19" w:rsidR="000A47EA" w:rsidRPr="001021CA" w:rsidRDefault="00A4269B">
      <w:pPr>
        <w:pStyle w:val="SingleTxtG"/>
        <w:rPr>
          <w:rFonts w:ascii="Century" w:eastAsia="ＭＳ 明朝" w:hAnsi="Century"/>
          <w:szCs w:val="18"/>
        </w:rPr>
      </w:pPr>
      <w:r w:rsidRPr="001021CA">
        <w:rPr>
          <w:rFonts w:ascii="Century" w:eastAsia="ＭＳ 明朝" w:hAnsi="Century"/>
          <w:szCs w:val="18"/>
        </w:rPr>
        <w:t>10.</w:t>
      </w:r>
      <w:r w:rsidRPr="001021CA">
        <w:rPr>
          <w:rFonts w:ascii="Century" w:eastAsia="ＭＳ 明朝" w:hAnsi="Century"/>
          <w:szCs w:val="18"/>
        </w:rPr>
        <w:tab/>
      </w:r>
      <w:r w:rsidRPr="001021CA">
        <w:rPr>
          <w:rFonts w:ascii="Century" w:eastAsia="ＭＳ 明朝" w:hAnsi="Century"/>
        </w:rPr>
        <w:t>障害者権利条約の承認法の説明文書（</w:t>
      </w:r>
      <w:r w:rsidR="00F855F1" w:rsidRPr="001021CA">
        <w:rPr>
          <w:rFonts w:ascii="Century" w:hAnsi="Century"/>
        </w:rPr>
        <w:t>Approval Act for the Convention on the Rights of Persons with Disabilities</w:t>
      </w:r>
      <w:r w:rsidR="00F855F1" w:rsidRPr="001021CA">
        <w:rPr>
          <w:rFonts w:ascii="Century" w:eastAsia="ＭＳ 明朝" w:hAnsi="Century"/>
          <w:i/>
          <w:iCs/>
        </w:rPr>
        <w:t xml:space="preserve"> </w:t>
      </w:r>
      <w:r w:rsidR="00F855F1" w:rsidRPr="001021CA">
        <w:rPr>
          <w:rFonts w:ascii="Century" w:eastAsia="ＭＳ 明朝" w:hAnsi="Century"/>
          <w:i/>
          <w:iCs/>
          <w:lang w:eastAsia="ja-JP"/>
        </w:rPr>
        <w:t xml:space="preserve"> </w:t>
      </w:r>
      <w:proofErr w:type="spellStart"/>
      <w:r w:rsidRPr="001021CA">
        <w:rPr>
          <w:rFonts w:ascii="Century" w:eastAsia="ＭＳ 明朝" w:hAnsi="Century"/>
          <w:i/>
          <w:iCs/>
        </w:rPr>
        <w:t>Goedkeuringswet</w:t>
      </w:r>
      <w:proofErr w:type="spellEnd"/>
      <w:r w:rsidRPr="001021CA">
        <w:rPr>
          <w:rFonts w:ascii="Century" w:eastAsia="ＭＳ 明朝" w:hAnsi="Century"/>
          <w:i/>
          <w:iCs/>
        </w:rPr>
        <w:t xml:space="preserve"> </w:t>
      </w:r>
      <w:proofErr w:type="spellStart"/>
      <w:r w:rsidRPr="001021CA">
        <w:rPr>
          <w:rFonts w:ascii="Century" w:eastAsia="ＭＳ 明朝" w:hAnsi="Century"/>
          <w:i/>
          <w:iCs/>
        </w:rPr>
        <w:t>rond</w:t>
      </w:r>
      <w:proofErr w:type="spellEnd"/>
      <w:r w:rsidRPr="001021CA">
        <w:rPr>
          <w:rFonts w:ascii="Century" w:eastAsia="ＭＳ 明朝" w:hAnsi="Century"/>
          <w:i/>
          <w:iCs/>
        </w:rPr>
        <w:t xml:space="preserve"> het </w:t>
      </w:r>
      <w:proofErr w:type="spellStart"/>
      <w:r w:rsidRPr="001021CA">
        <w:rPr>
          <w:rFonts w:ascii="Century" w:eastAsia="ＭＳ 明朝" w:hAnsi="Century"/>
          <w:i/>
          <w:iCs/>
        </w:rPr>
        <w:t>Verdrag</w:t>
      </w:r>
      <w:proofErr w:type="spellEnd"/>
      <w:r w:rsidRPr="001021CA">
        <w:rPr>
          <w:rFonts w:ascii="Century" w:eastAsia="ＭＳ 明朝" w:hAnsi="Century"/>
          <w:i/>
          <w:iCs/>
        </w:rPr>
        <w:t xml:space="preserve"> over the </w:t>
      </w:r>
      <w:proofErr w:type="spellStart"/>
      <w:r w:rsidRPr="001021CA">
        <w:rPr>
          <w:rFonts w:ascii="Century" w:eastAsia="ＭＳ 明朝" w:hAnsi="Century"/>
          <w:i/>
          <w:iCs/>
        </w:rPr>
        <w:t>rechten</w:t>
      </w:r>
      <w:proofErr w:type="spellEnd"/>
      <w:r w:rsidRPr="001021CA">
        <w:rPr>
          <w:rFonts w:ascii="Century" w:eastAsia="ＭＳ 明朝" w:hAnsi="Century"/>
          <w:i/>
          <w:iCs/>
        </w:rPr>
        <w:t xml:space="preserve"> van </w:t>
      </w:r>
      <w:proofErr w:type="spellStart"/>
      <w:r w:rsidRPr="001021CA">
        <w:rPr>
          <w:rFonts w:ascii="Century" w:eastAsia="ＭＳ 明朝" w:hAnsi="Century"/>
          <w:i/>
          <w:iCs/>
        </w:rPr>
        <w:t>personen</w:t>
      </w:r>
      <w:proofErr w:type="spellEnd"/>
      <w:r w:rsidRPr="001021CA">
        <w:rPr>
          <w:rFonts w:ascii="Century" w:eastAsia="ＭＳ 明朝" w:hAnsi="Century"/>
          <w:i/>
          <w:iCs/>
        </w:rPr>
        <w:t xml:space="preserve"> met </w:t>
      </w:r>
      <w:proofErr w:type="spellStart"/>
      <w:r w:rsidRPr="001021CA">
        <w:rPr>
          <w:rFonts w:ascii="Century" w:eastAsia="ＭＳ 明朝" w:hAnsi="Century"/>
          <w:i/>
          <w:iCs/>
        </w:rPr>
        <w:t>een</w:t>
      </w:r>
      <w:proofErr w:type="spellEnd"/>
      <w:r w:rsidRPr="001021CA">
        <w:rPr>
          <w:rFonts w:ascii="Century" w:eastAsia="ＭＳ 明朝" w:hAnsi="Century"/>
          <w:i/>
          <w:iCs/>
        </w:rPr>
        <w:t xml:space="preserve"> </w:t>
      </w:r>
      <w:proofErr w:type="spellStart"/>
      <w:r w:rsidRPr="001021CA">
        <w:rPr>
          <w:rFonts w:ascii="Century" w:eastAsia="ＭＳ 明朝" w:hAnsi="Century"/>
          <w:i/>
          <w:iCs/>
        </w:rPr>
        <w:t>beperking</w:t>
      </w:r>
      <w:proofErr w:type="spellEnd"/>
      <w:r w:rsidRPr="001021CA">
        <w:rPr>
          <w:rFonts w:ascii="Century" w:eastAsia="ＭＳ 明朝" w:hAnsi="Century"/>
        </w:rPr>
        <w:t>）において、政府は、条約の多くの条文に関して</w:t>
      </w:r>
      <w:r w:rsidR="00A85957" w:rsidRPr="001021CA">
        <w:rPr>
          <w:rFonts w:ascii="Century" w:eastAsia="ＭＳ 明朝" w:hAnsi="Century"/>
          <w:lang w:eastAsia="ja-JP"/>
        </w:rPr>
        <w:t>解釈宣言</w:t>
      </w:r>
      <w:r w:rsidRPr="001021CA">
        <w:rPr>
          <w:rFonts w:ascii="Century" w:eastAsia="ＭＳ 明朝" w:hAnsi="Century"/>
        </w:rPr>
        <w:t>を行う必要がある、あるいは</w:t>
      </w:r>
      <w:r w:rsidR="00AE2963" w:rsidRPr="001021CA">
        <w:rPr>
          <w:rFonts w:ascii="Century" w:eastAsia="ＭＳ 明朝" w:hAnsi="Century"/>
          <w:lang w:eastAsia="ja-JP"/>
        </w:rPr>
        <w:t>繰り返す</w:t>
      </w:r>
      <w:r w:rsidRPr="001021CA">
        <w:rPr>
          <w:rFonts w:ascii="Century" w:eastAsia="ＭＳ 明朝" w:hAnsi="Century"/>
        </w:rPr>
        <w:t>必要がある理由を説明した。現時点でこれらの宣言を見直す理由はない。</w:t>
      </w:r>
      <w:r w:rsidR="00482BB9" w:rsidRPr="001021CA">
        <w:rPr>
          <w:rFonts w:ascii="Century" w:eastAsia="ＭＳ 明朝" w:hAnsi="Century" w:hint="eastAsia"/>
          <w:lang w:eastAsia="ja-JP"/>
        </w:rPr>
        <w:t>（</w:t>
      </w:r>
      <w:r w:rsidR="001676E2" w:rsidRPr="001021CA">
        <w:rPr>
          <w:rFonts w:ascii="Century" w:eastAsia="ＭＳ 明朝" w:hAnsi="Century"/>
          <w:lang w:eastAsia="ja-JP"/>
        </w:rPr>
        <w:t>訳注　解釈宣言とは、条約の条文などについて複数の解釈が可能であるとき、その中の一つの解釈に限り拘束されるとする当事国の一方的な宣言</w:t>
      </w:r>
      <w:r w:rsidR="001676E2" w:rsidRPr="001021CA">
        <w:rPr>
          <w:rFonts w:ascii="Century" w:eastAsia="ＭＳ 明朝" w:hAnsi="Century" w:hint="eastAsia"/>
          <w:lang w:eastAsia="ja-JP"/>
        </w:rPr>
        <w:t>。</w:t>
      </w:r>
      <w:r w:rsidR="00482BB9" w:rsidRPr="001021CA">
        <w:rPr>
          <w:rFonts w:ascii="Century" w:eastAsia="ＭＳ 明朝" w:hAnsi="Century" w:hint="eastAsia"/>
          <w:lang w:eastAsia="ja-JP"/>
        </w:rPr>
        <w:t>）</w:t>
      </w:r>
    </w:p>
    <w:p w14:paraId="4E4E2E77" w14:textId="707359DA" w:rsidR="000A47EA" w:rsidRPr="001021CA" w:rsidRDefault="00A4269B" w:rsidP="002A0B9C">
      <w:pPr>
        <w:pStyle w:val="H23G"/>
        <w:ind w:firstLine="0"/>
        <w:rPr>
          <w:rFonts w:ascii="Century" w:eastAsia="ＭＳ 明朝" w:hAnsi="Century" w:cs="Arial"/>
          <w:bCs/>
          <w:sz w:val="18"/>
          <w:szCs w:val="18"/>
        </w:rPr>
      </w:pPr>
      <w:r w:rsidRPr="001021CA">
        <w:rPr>
          <w:rFonts w:ascii="Century" w:eastAsia="ＭＳ 明朝" w:hAnsi="Century"/>
        </w:rPr>
        <w:lastRenderedPageBreak/>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h</w:t>
      </w:r>
      <w:r w:rsidRPr="001021CA">
        <w:rPr>
          <w:rFonts w:ascii="Century" w:eastAsia="ＭＳ 明朝" w:hAnsi="Century"/>
        </w:rPr>
        <w:t>）への回答</w:t>
      </w:r>
    </w:p>
    <w:p w14:paraId="2859745B" w14:textId="32FF1885" w:rsidR="000A47EA" w:rsidRPr="001021CA" w:rsidRDefault="00A4269B">
      <w:pPr>
        <w:pStyle w:val="SingleTxtG"/>
        <w:rPr>
          <w:rFonts w:ascii="Century" w:eastAsia="ＭＳ 明朝" w:hAnsi="Century"/>
        </w:rPr>
      </w:pPr>
      <w:r w:rsidRPr="001021CA">
        <w:rPr>
          <w:rFonts w:ascii="Century" w:eastAsia="ＭＳ 明朝" w:hAnsi="Century"/>
        </w:rPr>
        <w:t>11.</w:t>
      </w:r>
      <w:r w:rsidRPr="001021CA">
        <w:rPr>
          <w:rFonts w:ascii="Century" w:eastAsia="ＭＳ 明朝" w:hAnsi="Century"/>
        </w:rPr>
        <w:tab/>
      </w:r>
      <w:r w:rsidRPr="001021CA">
        <w:rPr>
          <w:rFonts w:ascii="Century" w:eastAsia="ＭＳ 明朝" w:hAnsi="Century"/>
        </w:rPr>
        <w:t>近年、ケアの改善を含め、</w:t>
      </w:r>
      <w:r w:rsidR="00DA6483" w:rsidRPr="001021CA">
        <w:rPr>
          <w:rFonts w:ascii="Century" w:eastAsia="ＭＳ 明朝" w:hAnsi="Century"/>
          <w:lang w:eastAsia="ja-JP"/>
        </w:rPr>
        <w:t>島しょ部での</w:t>
      </w:r>
      <w:r w:rsidRPr="001021CA">
        <w:rPr>
          <w:rFonts w:ascii="Century" w:eastAsia="ＭＳ 明朝" w:hAnsi="Century"/>
        </w:rPr>
        <w:t>実践的な実施と協力に向けたステップが</w:t>
      </w:r>
      <w:r w:rsidR="00F855F1" w:rsidRPr="001021CA">
        <w:rPr>
          <w:rFonts w:ascii="Century" w:eastAsia="ＭＳ 明朝" w:hAnsi="Century"/>
        </w:rPr>
        <w:t>踏</w:t>
      </w:r>
      <w:r w:rsidR="00F855F1" w:rsidRPr="001021CA">
        <w:rPr>
          <w:rFonts w:ascii="Century" w:eastAsia="ＭＳ 明朝" w:hAnsi="Century"/>
          <w:lang w:eastAsia="ja-JP"/>
        </w:rPr>
        <w:t>みだされた</w:t>
      </w:r>
      <w:r w:rsidRPr="001021CA">
        <w:rPr>
          <w:rFonts w:ascii="Century" w:eastAsia="ＭＳ 明朝" w:hAnsi="Century"/>
        </w:rPr>
        <w:t>。条約の適用範囲を拡大するためには、特に法律や規制の分野において、さらなる取り組みが必要である。将来的に適用範囲を拡大するために必要なステップと、現実的なスケジュールを明らかにする必要がある。その一環が</w:t>
      </w:r>
      <w:r w:rsidRPr="001021CA">
        <w:rPr>
          <w:rFonts w:ascii="Century" w:eastAsia="ＭＳ 明朝" w:hAnsi="Century"/>
        </w:rPr>
        <w:t>WGBH/CZ</w:t>
      </w:r>
      <w:r w:rsidR="00E204D7" w:rsidRPr="001021CA">
        <w:rPr>
          <w:rFonts w:ascii="Century" w:eastAsia="ＭＳ 明朝" w:hAnsi="Century"/>
          <w:lang w:eastAsia="ja-JP"/>
        </w:rPr>
        <w:t>（障害・慢性疾患平等待遇法）</w:t>
      </w:r>
      <w:r w:rsidRPr="001021CA">
        <w:rPr>
          <w:rFonts w:ascii="Century" w:eastAsia="ＭＳ 明朝" w:hAnsi="Century"/>
        </w:rPr>
        <w:t>の導入である。この立法プロセスは</w:t>
      </w:r>
      <w:r w:rsidRPr="001021CA">
        <w:rPr>
          <w:rFonts w:ascii="Century" w:eastAsia="ＭＳ 明朝" w:hAnsi="Century"/>
        </w:rPr>
        <w:t>2023</w:t>
      </w:r>
      <w:r w:rsidRPr="001021CA">
        <w:rPr>
          <w:rFonts w:ascii="Century" w:eastAsia="ＭＳ 明朝" w:hAnsi="Century"/>
        </w:rPr>
        <w:t>年に始まる。また、</w:t>
      </w:r>
      <w:r w:rsidRPr="001021CA">
        <w:rPr>
          <w:rFonts w:ascii="Century" w:eastAsia="ＭＳ 明朝" w:hAnsi="Century"/>
        </w:rPr>
        <w:t>BES</w:t>
      </w:r>
      <w:r w:rsidRPr="001021CA">
        <w:rPr>
          <w:rFonts w:ascii="Century" w:eastAsia="ＭＳ 明朝" w:hAnsi="Century"/>
        </w:rPr>
        <w:t>諸島</w:t>
      </w:r>
      <w:r w:rsidR="00F331AB" w:rsidRPr="001021CA">
        <w:rPr>
          <w:rFonts w:ascii="Century" w:eastAsia="ＭＳ 明朝" w:hAnsi="Century"/>
          <w:lang w:eastAsia="ja-JP"/>
        </w:rPr>
        <w:t>（訳注　オランダの自治体である、カリブ海のボネール（</w:t>
      </w:r>
      <w:r w:rsidR="00F331AB" w:rsidRPr="001021CA">
        <w:rPr>
          <w:rFonts w:ascii="Century" w:eastAsia="ＭＳ 明朝" w:hAnsi="Century"/>
          <w:lang w:eastAsia="ja-JP"/>
        </w:rPr>
        <w:t>Bonaire</w:t>
      </w:r>
      <w:r w:rsidR="00482BB9" w:rsidRPr="001021CA">
        <w:rPr>
          <w:rFonts w:ascii="Century" w:eastAsia="ＭＳ 明朝" w:hAnsi="Century" w:hint="eastAsia"/>
          <w:lang w:eastAsia="ja-JP"/>
        </w:rPr>
        <w:t>）</w:t>
      </w:r>
      <w:r w:rsidR="00F331AB" w:rsidRPr="001021CA">
        <w:rPr>
          <w:rFonts w:ascii="Century" w:eastAsia="ＭＳ 明朝" w:hAnsi="Century"/>
          <w:lang w:eastAsia="ja-JP"/>
        </w:rPr>
        <w:t>島、シントユースタティウス</w:t>
      </w:r>
      <w:r w:rsidR="00482BB9" w:rsidRPr="001021CA">
        <w:rPr>
          <w:rFonts w:ascii="Century" w:eastAsia="ＭＳ 明朝" w:hAnsi="Century" w:hint="eastAsia"/>
          <w:lang w:eastAsia="ja-JP"/>
        </w:rPr>
        <w:t>（</w:t>
      </w:r>
      <w:r w:rsidR="00F331AB" w:rsidRPr="001021CA">
        <w:rPr>
          <w:rFonts w:ascii="Century" w:eastAsia="ＭＳ 明朝" w:hAnsi="Century"/>
          <w:lang w:eastAsia="ja-JP"/>
        </w:rPr>
        <w:t>Sint Eustatius</w:t>
      </w:r>
      <w:r w:rsidR="00482BB9" w:rsidRPr="001021CA">
        <w:rPr>
          <w:rFonts w:ascii="Century" w:eastAsia="ＭＳ 明朝" w:hAnsi="Century" w:hint="eastAsia"/>
          <w:lang w:eastAsia="ja-JP"/>
        </w:rPr>
        <w:t>）</w:t>
      </w:r>
      <w:r w:rsidR="00F331AB" w:rsidRPr="001021CA">
        <w:rPr>
          <w:rFonts w:ascii="Century" w:eastAsia="ＭＳ 明朝" w:hAnsi="Century"/>
          <w:lang w:eastAsia="ja-JP"/>
        </w:rPr>
        <w:t>島、サバ</w:t>
      </w:r>
      <w:r w:rsidR="00482BB9" w:rsidRPr="001021CA">
        <w:rPr>
          <w:rFonts w:ascii="Century" w:eastAsia="ＭＳ 明朝" w:hAnsi="Century" w:hint="eastAsia"/>
          <w:lang w:eastAsia="ja-JP"/>
        </w:rPr>
        <w:t>（</w:t>
      </w:r>
      <w:r w:rsidR="00F331AB" w:rsidRPr="001021CA">
        <w:rPr>
          <w:rFonts w:ascii="Century" w:eastAsia="ＭＳ 明朝" w:hAnsi="Century"/>
          <w:lang w:eastAsia="ja-JP"/>
        </w:rPr>
        <w:t>Saba</w:t>
      </w:r>
      <w:r w:rsidR="00482BB9" w:rsidRPr="001021CA">
        <w:rPr>
          <w:rFonts w:ascii="Century" w:eastAsia="ＭＳ 明朝" w:hAnsi="Century" w:hint="eastAsia"/>
          <w:lang w:eastAsia="ja-JP"/>
        </w:rPr>
        <w:t>）</w:t>
      </w:r>
      <w:r w:rsidR="00F331AB" w:rsidRPr="001021CA">
        <w:rPr>
          <w:rFonts w:ascii="Century" w:eastAsia="ＭＳ 明朝" w:hAnsi="Century"/>
          <w:lang w:eastAsia="ja-JP"/>
        </w:rPr>
        <w:t>島）</w:t>
      </w:r>
      <w:r w:rsidRPr="001021CA">
        <w:rPr>
          <w:rFonts w:ascii="Century" w:eastAsia="ＭＳ 明朝" w:hAnsi="Century"/>
        </w:rPr>
        <w:t>における精神</w:t>
      </w:r>
      <w:r w:rsidR="00B53ABB" w:rsidRPr="001021CA">
        <w:rPr>
          <w:rFonts w:ascii="Century" w:eastAsia="ＭＳ 明朝" w:hAnsi="Century"/>
        </w:rPr>
        <w:t>障害のある人</w:t>
      </w:r>
      <w:r w:rsidRPr="001021CA">
        <w:rPr>
          <w:rFonts w:ascii="Century" w:eastAsia="ＭＳ 明朝" w:hAnsi="Century"/>
        </w:rPr>
        <w:t>の監督を規定する法律（</w:t>
      </w:r>
      <w:r w:rsidRPr="001021CA">
        <w:rPr>
          <w:rFonts w:ascii="Century" w:eastAsia="ＭＳ 明朝" w:hAnsi="Century"/>
          <w:i/>
          <w:iCs/>
        </w:rPr>
        <w:t xml:space="preserve">Wet tot </w:t>
      </w:r>
      <w:proofErr w:type="spellStart"/>
      <w:r w:rsidRPr="001021CA">
        <w:rPr>
          <w:rFonts w:ascii="Century" w:eastAsia="ＭＳ 明朝" w:hAnsi="Century"/>
          <w:i/>
          <w:iCs/>
        </w:rPr>
        <w:t>regeling</w:t>
      </w:r>
      <w:proofErr w:type="spellEnd"/>
      <w:r w:rsidRPr="001021CA">
        <w:rPr>
          <w:rFonts w:ascii="Century" w:eastAsia="ＭＳ 明朝" w:hAnsi="Century"/>
          <w:i/>
          <w:iCs/>
        </w:rPr>
        <w:t xml:space="preserve"> van het </w:t>
      </w:r>
      <w:proofErr w:type="spellStart"/>
      <w:r w:rsidRPr="001021CA">
        <w:rPr>
          <w:rFonts w:ascii="Century" w:eastAsia="ＭＳ 明朝" w:hAnsi="Century"/>
          <w:i/>
          <w:iCs/>
        </w:rPr>
        <w:t>toezicht</w:t>
      </w:r>
      <w:proofErr w:type="spellEnd"/>
      <w:r w:rsidRPr="001021CA">
        <w:rPr>
          <w:rFonts w:ascii="Century" w:eastAsia="ＭＳ 明朝" w:hAnsi="Century"/>
          <w:i/>
          <w:iCs/>
        </w:rPr>
        <w:t xml:space="preserve"> op </w:t>
      </w:r>
      <w:proofErr w:type="spellStart"/>
      <w:r w:rsidRPr="001021CA">
        <w:rPr>
          <w:rFonts w:ascii="Century" w:eastAsia="ＭＳ 明朝" w:hAnsi="Century"/>
          <w:i/>
          <w:iCs/>
        </w:rPr>
        <w:t>krankzinnigen</w:t>
      </w:r>
      <w:proofErr w:type="spellEnd"/>
      <w:r w:rsidRPr="001021CA">
        <w:rPr>
          <w:rFonts w:ascii="Century" w:eastAsia="ＭＳ 明朝" w:hAnsi="Century"/>
          <w:i/>
          <w:iCs/>
        </w:rPr>
        <w:t xml:space="preserve"> BES</w:t>
      </w:r>
      <w:r w:rsidRPr="001021CA">
        <w:rPr>
          <w:rFonts w:ascii="Century" w:eastAsia="ＭＳ 明朝" w:hAnsi="Century"/>
        </w:rPr>
        <w:t>）の適用方法についても検討する。</w:t>
      </w:r>
    </w:p>
    <w:p w14:paraId="0AD19AD5" w14:textId="215F9BAB" w:rsidR="000A47EA" w:rsidRPr="001021CA" w:rsidRDefault="00A4269B" w:rsidP="002A0B9C">
      <w:pPr>
        <w:pStyle w:val="H23G"/>
        <w:ind w:firstLine="0"/>
        <w:rPr>
          <w:rFonts w:ascii="Century" w:eastAsia="ＭＳ 明朝" w:hAnsi="Century" w:cs="Arial"/>
          <w:bCs/>
          <w:sz w:val="18"/>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2</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）への回答</w:t>
      </w:r>
    </w:p>
    <w:p w14:paraId="262D93B4" w14:textId="342D4C71" w:rsidR="000A47EA" w:rsidRPr="001021CA" w:rsidRDefault="00A4269B">
      <w:pPr>
        <w:pStyle w:val="SingleTxtG"/>
        <w:rPr>
          <w:rFonts w:ascii="Century" w:eastAsia="ＭＳ 明朝" w:hAnsi="Century"/>
        </w:rPr>
      </w:pPr>
      <w:r w:rsidRPr="001021CA">
        <w:rPr>
          <w:rFonts w:ascii="Century" w:eastAsia="ＭＳ 明朝" w:hAnsi="Century"/>
        </w:rPr>
        <w:t>12.</w:t>
      </w:r>
      <w:r w:rsidRPr="001021CA">
        <w:rPr>
          <w:rFonts w:ascii="Century" w:eastAsia="ＭＳ 明朝" w:hAnsi="Century"/>
        </w:rPr>
        <w:tab/>
      </w:r>
      <w:r w:rsidRPr="001021CA">
        <w:rPr>
          <w:rFonts w:ascii="Century" w:eastAsia="ＭＳ 明朝" w:hAnsi="Century"/>
        </w:rPr>
        <w:t>条約承認法の説明</w:t>
      </w:r>
      <w:r w:rsidR="001F59B5" w:rsidRPr="001021CA">
        <w:rPr>
          <w:rFonts w:ascii="Century" w:eastAsia="ＭＳ 明朝" w:hAnsi="Century"/>
          <w:lang w:eastAsia="ja-JP"/>
        </w:rPr>
        <w:t>覚書</w:t>
      </w:r>
      <w:r w:rsidRPr="001021CA">
        <w:rPr>
          <w:rFonts w:ascii="Century" w:eastAsia="ＭＳ 明朝" w:hAnsi="Century"/>
        </w:rPr>
        <w:t>には、立法府の見解としてどの条文が直接効力を持つかが示されていた。</w:t>
      </w:r>
      <w:r w:rsidR="00184F37" w:rsidRPr="001021CA">
        <w:rPr>
          <w:rFonts w:ascii="Century" w:eastAsia="ＭＳ 明朝" w:hAnsi="Century"/>
          <w:lang w:eastAsia="ja-JP"/>
        </w:rPr>
        <w:t>こ</w:t>
      </w:r>
      <w:r w:rsidRPr="001021CA">
        <w:rPr>
          <w:rFonts w:ascii="Century" w:eastAsia="ＭＳ 明朝" w:hAnsi="Century"/>
        </w:rPr>
        <w:t>の中で立法府が挙げたのは、第</w:t>
      </w:r>
      <w:r w:rsidRPr="001021CA">
        <w:rPr>
          <w:rFonts w:ascii="Century" w:eastAsia="ＭＳ 明朝" w:hAnsi="Century"/>
        </w:rPr>
        <w:t>15</w:t>
      </w:r>
      <w:r w:rsidRPr="001021CA">
        <w:rPr>
          <w:rFonts w:ascii="Century" w:eastAsia="ＭＳ 明朝" w:hAnsi="Century"/>
        </w:rPr>
        <w:t>条の拷問および残虐</w:t>
      </w:r>
      <w:r w:rsidR="0041400B" w:rsidRPr="001021CA">
        <w:rPr>
          <w:rFonts w:ascii="Century" w:eastAsia="ＭＳ 明朝" w:hAnsi="Century"/>
          <w:lang w:eastAsia="ja-JP"/>
        </w:rPr>
        <w:t>等の</w:t>
      </w:r>
      <w:r w:rsidRPr="001021CA">
        <w:rPr>
          <w:rFonts w:ascii="Century" w:eastAsia="ＭＳ 明朝" w:hAnsi="Century"/>
        </w:rPr>
        <w:t>取り扱いや刑罰から保護される権利、第</w:t>
      </w:r>
      <w:r w:rsidRPr="001021CA">
        <w:rPr>
          <w:rFonts w:ascii="Century" w:eastAsia="ＭＳ 明朝" w:hAnsi="Century"/>
        </w:rPr>
        <w:t>17</w:t>
      </w:r>
      <w:r w:rsidRPr="001021CA">
        <w:rPr>
          <w:rFonts w:ascii="Century" w:eastAsia="ＭＳ 明朝" w:hAnsi="Century"/>
        </w:rPr>
        <w:t>条の身体的および精神的完全性を尊重される権利、第</w:t>
      </w:r>
      <w:r w:rsidRPr="001021CA">
        <w:rPr>
          <w:rFonts w:ascii="Century" w:eastAsia="ＭＳ 明朝" w:hAnsi="Century"/>
        </w:rPr>
        <w:t>18</w:t>
      </w:r>
      <w:r w:rsidRPr="001021CA">
        <w:rPr>
          <w:rFonts w:ascii="Century" w:eastAsia="ＭＳ 明朝" w:hAnsi="Century"/>
        </w:rPr>
        <w:t>条</w:t>
      </w:r>
      <w:r w:rsidRPr="001021CA">
        <w:rPr>
          <w:rFonts w:ascii="Century" w:eastAsia="ＭＳ 明朝" w:hAnsi="Century"/>
        </w:rPr>
        <w:t>2</w:t>
      </w:r>
      <w:r w:rsidRPr="001021CA">
        <w:rPr>
          <w:rFonts w:ascii="Century" w:eastAsia="ＭＳ 明朝" w:hAnsi="Century"/>
        </w:rPr>
        <w:t>項の登録および氏名に関する権利、第</w:t>
      </w:r>
      <w:r w:rsidRPr="001021CA">
        <w:rPr>
          <w:rFonts w:ascii="Century" w:eastAsia="ＭＳ 明朝" w:hAnsi="Century"/>
        </w:rPr>
        <w:t>21</w:t>
      </w:r>
      <w:r w:rsidRPr="001021CA">
        <w:rPr>
          <w:rFonts w:ascii="Century" w:eastAsia="ＭＳ 明朝" w:hAnsi="Century"/>
        </w:rPr>
        <w:t>条の</w:t>
      </w:r>
      <w:r w:rsidR="00CA6146" w:rsidRPr="001021CA">
        <w:rPr>
          <w:rFonts w:ascii="Century" w:eastAsia="ＭＳ 明朝" w:hAnsi="Century"/>
          <w:lang w:eastAsia="ja-JP"/>
        </w:rPr>
        <w:t>柱書</w:t>
      </w:r>
      <w:r w:rsidRPr="001021CA">
        <w:rPr>
          <w:rFonts w:ascii="Century" w:eastAsia="ＭＳ 明朝" w:hAnsi="Century"/>
        </w:rPr>
        <w:t>および前編の表現の自由に関する権利、第</w:t>
      </w:r>
      <w:r w:rsidRPr="001021CA">
        <w:rPr>
          <w:rFonts w:ascii="Century" w:eastAsia="ＭＳ 明朝" w:hAnsi="Century"/>
        </w:rPr>
        <w:t>22</w:t>
      </w:r>
      <w:r w:rsidRPr="001021CA">
        <w:rPr>
          <w:rFonts w:ascii="Century" w:eastAsia="ＭＳ 明朝" w:hAnsi="Century"/>
        </w:rPr>
        <w:t>条</w:t>
      </w:r>
      <w:r w:rsidRPr="001021CA">
        <w:rPr>
          <w:rFonts w:ascii="Century" w:eastAsia="ＭＳ 明朝" w:hAnsi="Century"/>
        </w:rPr>
        <w:t>1</w:t>
      </w:r>
      <w:r w:rsidRPr="001021CA">
        <w:rPr>
          <w:rFonts w:ascii="Century" w:eastAsia="ＭＳ 明朝" w:hAnsi="Century"/>
        </w:rPr>
        <w:t>項のプライバシーに関する権利である。条文が直接効力を持つかどうかの最終的な判断は、具体的なケースにおいて裁判所が下す。</w:t>
      </w:r>
    </w:p>
    <w:p w14:paraId="3D882E51" w14:textId="2CEA586D" w:rsidR="000A47EA" w:rsidRPr="001021CA" w:rsidRDefault="00A4269B" w:rsidP="002A0B9C">
      <w:pPr>
        <w:pStyle w:val="H23G"/>
        <w:ind w:firstLine="0"/>
        <w:rPr>
          <w:rFonts w:ascii="Century" w:eastAsia="ＭＳ 明朝" w:hAnsi="Century" w:cs="Arial"/>
          <w:sz w:val="18"/>
          <w:szCs w:val="22"/>
        </w:rPr>
      </w:pPr>
      <w:bookmarkStart w:id="5" w:name="_Hlk115785558"/>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2</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2C65AFAB" w14:textId="6BC7C039" w:rsidR="000A47EA" w:rsidRPr="001021CA" w:rsidRDefault="00A4269B">
      <w:pPr>
        <w:pStyle w:val="SingleTxtG"/>
        <w:rPr>
          <w:rFonts w:ascii="Century" w:eastAsia="ＭＳ 明朝" w:hAnsi="Century"/>
        </w:rPr>
      </w:pPr>
      <w:r w:rsidRPr="001021CA">
        <w:rPr>
          <w:rFonts w:ascii="Century" w:eastAsia="ＭＳ 明朝" w:hAnsi="Century"/>
        </w:rPr>
        <w:t>13.</w:t>
      </w:r>
      <w:r w:rsidRPr="001021CA">
        <w:rPr>
          <w:rFonts w:ascii="Century" w:eastAsia="ＭＳ 明朝" w:hAnsi="Century"/>
        </w:rPr>
        <w:tab/>
      </w:r>
      <w:r w:rsidRPr="001021CA">
        <w:rPr>
          <w:rFonts w:ascii="Century" w:eastAsia="ＭＳ 明朝" w:hAnsi="Century"/>
        </w:rPr>
        <w:t>オランダには</w:t>
      </w:r>
      <w:r w:rsidR="00CA2D1D" w:rsidRPr="001021CA">
        <w:rPr>
          <w:rFonts w:ascii="Century" w:eastAsia="ＭＳ 明朝" w:hAnsi="Century"/>
          <w:lang w:eastAsia="ja-JP"/>
        </w:rPr>
        <w:t>人に関して</w:t>
      </w:r>
      <w:r w:rsidRPr="001021CA">
        <w:rPr>
          <w:rFonts w:ascii="Century" w:eastAsia="ＭＳ 明朝" w:hAnsi="Century"/>
        </w:rPr>
        <w:t>障害の有無を</w:t>
      </w:r>
      <w:r w:rsidR="00CA2D1D" w:rsidRPr="001021CA">
        <w:rPr>
          <w:rFonts w:ascii="Century" w:eastAsia="ＭＳ 明朝" w:hAnsi="Century"/>
          <w:lang w:eastAsia="ja-JP"/>
        </w:rPr>
        <w:t>判定</w:t>
      </w:r>
      <w:r w:rsidRPr="001021CA">
        <w:rPr>
          <w:rFonts w:ascii="Century" w:eastAsia="ＭＳ 明朝" w:hAnsi="Century"/>
        </w:rPr>
        <w:t>する特別な制度はない。しかし、人々は障害を理由とするか否かにかかわらず、自立または参加を改善するために</w:t>
      </w:r>
      <w:r w:rsidR="00111A2F" w:rsidRPr="001021CA">
        <w:rPr>
          <w:rFonts w:ascii="Century" w:eastAsia="ＭＳ 明朝" w:hAnsi="Century"/>
        </w:rPr>
        <w:t>2015</w:t>
      </w:r>
      <w:r w:rsidR="00111A2F" w:rsidRPr="001021CA">
        <w:rPr>
          <w:rFonts w:ascii="Century" w:eastAsia="ＭＳ 明朝" w:hAnsi="Century"/>
          <w:lang w:eastAsia="ja-JP"/>
        </w:rPr>
        <w:t>年</w:t>
      </w:r>
      <w:r w:rsidRPr="001021CA">
        <w:rPr>
          <w:rFonts w:ascii="Century" w:eastAsia="ＭＳ 明朝" w:hAnsi="Century"/>
        </w:rPr>
        <w:t>WMO</w:t>
      </w:r>
      <w:r w:rsidR="00111A2F" w:rsidRPr="001021CA">
        <w:rPr>
          <w:rFonts w:ascii="Century" w:eastAsia="ＭＳ 明朝" w:hAnsi="Century"/>
          <w:lang w:eastAsia="ja-JP"/>
        </w:rPr>
        <w:t>（</w:t>
      </w:r>
      <w:r w:rsidR="00AE7F95" w:rsidRPr="001021CA">
        <w:rPr>
          <w:rFonts w:ascii="Century" w:eastAsia="ＭＳ 明朝" w:hAnsi="Century"/>
          <w:lang w:eastAsia="ja-JP"/>
        </w:rPr>
        <w:t xml:space="preserve">Wet </w:t>
      </w:r>
      <w:proofErr w:type="spellStart"/>
      <w:r w:rsidR="00AE7F95" w:rsidRPr="001021CA">
        <w:rPr>
          <w:rFonts w:ascii="Century" w:eastAsia="ＭＳ 明朝" w:hAnsi="Century"/>
          <w:lang w:eastAsia="ja-JP"/>
        </w:rPr>
        <w:t>maatschappelijke</w:t>
      </w:r>
      <w:proofErr w:type="spellEnd"/>
      <w:r w:rsidR="00AE7F95" w:rsidRPr="001021CA">
        <w:rPr>
          <w:rFonts w:ascii="Century" w:eastAsia="ＭＳ 明朝" w:hAnsi="Century"/>
          <w:lang w:eastAsia="ja-JP"/>
        </w:rPr>
        <w:t xml:space="preserve"> </w:t>
      </w:r>
      <w:proofErr w:type="spellStart"/>
      <w:r w:rsidR="00AE7F95" w:rsidRPr="001021CA">
        <w:rPr>
          <w:rFonts w:ascii="Century" w:eastAsia="ＭＳ 明朝" w:hAnsi="Century"/>
          <w:lang w:eastAsia="ja-JP"/>
        </w:rPr>
        <w:t>ondersteuning</w:t>
      </w:r>
      <w:proofErr w:type="spellEnd"/>
      <w:r w:rsidR="00AE7F95" w:rsidRPr="001021CA">
        <w:rPr>
          <w:rFonts w:ascii="Century" w:eastAsia="ＭＳ 明朝" w:hAnsi="Century"/>
          <w:lang w:eastAsia="ja-JP"/>
        </w:rPr>
        <w:t xml:space="preserve">　</w:t>
      </w:r>
      <w:r w:rsidR="00111A2F" w:rsidRPr="001021CA">
        <w:rPr>
          <w:rFonts w:ascii="Century" w:eastAsia="ＭＳ 明朝" w:hAnsi="Century"/>
          <w:lang w:eastAsia="ja-JP"/>
        </w:rPr>
        <w:t>社会支援法）</w:t>
      </w:r>
      <w:r w:rsidR="002942B8" w:rsidRPr="001021CA">
        <w:rPr>
          <w:rFonts w:ascii="Century" w:eastAsia="ＭＳ 明朝" w:hAnsi="Century"/>
          <w:lang w:eastAsia="ja-JP"/>
        </w:rPr>
        <w:t>に基づく</w:t>
      </w:r>
      <w:r w:rsidRPr="001021CA">
        <w:rPr>
          <w:rFonts w:ascii="Century" w:eastAsia="ＭＳ 明朝" w:hAnsi="Century"/>
        </w:rPr>
        <w:t>支援を受けることができる。</w:t>
      </w:r>
      <w:r w:rsidRPr="001021CA">
        <w:rPr>
          <w:rFonts w:ascii="Century" w:eastAsia="ＭＳ 明朝" w:hAnsi="Century"/>
        </w:rPr>
        <w:t>2018</w:t>
      </w:r>
      <w:r w:rsidRPr="001021CA">
        <w:rPr>
          <w:rFonts w:ascii="Century" w:eastAsia="ＭＳ 明朝" w:hAnsi="Century"/>
        </w:rPr>
        <w:t>年</w:t>
      </w:r>
      <w:r w:rsidR="00E8197E" w:rsidRPr="001021CA">
        <w:rPr>
          <w:rFonts w:ascii="Century" w:eastAsia="ＭＳ 明朝" w:hAnsi="Century"/>
          <w:lang w:eastAsia="ja-JP"/>
        </w:rPr>
        <w:t>初回</w:t>
      </w:r>
      <w:r w:rsidR="00E72BC4" w:rsidRPr="001021CA">
        <w:rPr>
          <w:rFonts w:ascii="Century" w:eastAsia="ＭＳ 明朝" w:hAnsi="Century"/>
          <w:lang w:eastAsia="ja-JP"/>
        </w:rPr>
        <w:t>締約国</w:t>
      </w:r>
      <w:r w:rsidR="00E8197E" w:rsidRPr="001021CA">
        <w:rPr>
          <w:rFonts w:ascii="Century" w:eastAsia="ＭＳ 明朝" w:hAnsi="Century"/>
          <w:lang w:eastAsia="ja-JP"/>
        </w:rPr>
        <w:t>報告</w:t>
      </w:r>
      <w:r w:rsidRPr="001021CA">
        <w:rPr>
          <w:rFonts w:ascii="Century" w:eastAsia="ＭＳ 明朝" w:hAnsi="Century"/>
        </w:rPr>
        <w:t>の</w:t>
      </w:r>
      <w:r w:rsidR="00F22CEA" w:rsidRPr="001021CA">
        <w:rPr>
          <w:rFonts w:ascii="Century" w:eastAsia="ＭＳ 明朝" w:hAnsi="Century"/>
          <w:lang w:eastAsia="ja-JP"/>
        </w:rPr>
        <w:t>パラグラフ</w:t>
      </w:r>
      <w:r w:rsidRPr="001021CA">
        <w:rPr>
          <w:rFonts w:ascii="Century" w:eastAsia="ＭＳ 明朝" w:hAnsi="Century"/>
        </w:rPr>
        <w:t>193</w:t>
      </w:r>
      <w:r w:rsidRPr="001021CA">
        <w:rPr>
          <w:rFonts w:ascii="Century" w:eastAsia="ＭＳ 明朝" w:hAnsi="Century"/>
        </w:rPr>
        <w:t>、</w:t>
      </w:r>
      <w:r w:rsidRPr="001021CA">
        <w:rPr>
          <w:rFonts w:ascii="Century" w:eastAsia="ＭＳ 明朝" w:hAnsi="Century"/>
        </w:rPr>
        <w:t>202</w:t>
      </w:r>
      <w:r w:rsidRPr="001021CA">
        <w:rPr>
          <w:rFonts w:ascii="Century" w:eastAsia="ＭＳ 明朝" w:hAnsi="Century"/>
        </w:rPr>
        <w:t>、</w:t>
      </w:r>
      <w:r w:rsidRPr="001021CA">
        <w:rPr>
          <w:rFonts w:ascii="Century" w:eastAsia="ＭＳ 明朝" w:hAnsi="Century"/>
        </w:rPr>
        <w:t>283</w:t>
      </w:r>
      <w:r w:rsidRPr="001021CA">
        <w:rPr>
          <w:rFonts w:ascii="Century" w:eastAsia="ＭＳ 明朝" w:hAnsi="Century"/>
        </w:rPr>
        <w:t>は、これが実際にどのように機能</w:t>
      </w:r>
      <w:r w:rsidR="00E72BC4" w:rsidRPr="001021CA">
        <w:rPr>
          <w:rFonts w:ascii="Century" w:eastAsia="ＭＳ 明朝" w:hAnsi="Century"/>
          <w:lang w:eastAsia="ja-JP"/>
        </w:rPr>
        <w:t>している</w:t>
      </w:r>
      <w:r w:rsidRPr="001021CA">
        <w:rPr>
          <w:rFonts w:ascii="Century" w:eastAsia="ＭＳ 明朝" w:hAnsi="Century"/>
        </w:rPr>
        <w:t>かの</w:t>
      </w:r>
      <w:r w:rsidR="00E8197E" w:rsidRPr="001021CA">
        <w:rPr>
          <w:rFonts w:ascii="Century" w:eastAsia="ＭＳ 明朝" w:hAnsi="Century"/>
          <w:lang w:eastAsia="ja-JP"/>
        </w:rPr>
        <w:t>示唆</w:t>
      </w:r>
      <w:r w:rsidRPr="001021CA">
        <w:rPr>
          <w:rFonts w:ascii="Century" w:eastAsia="ＭＳ 明朝" w:hAnsi="Century"/>
        </w:rPr>
        <w:t>を提供している。これはカスタマイズされたアプローチ</w:t>
      </w:r>
      <w:r w:rsidR="00B80188" w:rsidRPr="001021CA">
        <w:rPr>
          <w:rFonts w:ascii="Century" w:eastAsia="ＭＳ 明朝" w:hAnsi="Century"/>
          <w:lang w:eastAsia="ja-JP"/>
        </w:rPr>
        <w:t>を含む。</w:t>
      </w:r>
      <w:r w:rsidR="003368EF" w:rsidRPr="001021CA">
        <w:rPr>
          <w:rFonts w:ascii="Century" w:eastAsia="ＭＳ 明朝" w:hAnsi="Century"/>
          <w:lang w:eastAsia="ja-JP"/>
        </w:rPr>
        <w:t>つまり</w:t>
      </w:r>
      <w:r w:rsidR="00B80188" w:rsidRPr="001021CA">
        <w:rPr>
          <w:rFonts w:ascii="Century" w:eastAsia="ＭＳ 明朝" w:hAnsi="Century"/>
          <w:lang w:eastAsia="ja-JP"/>
        </w:rPr>
        <w:t>、</w:t>
      </w:r>
      <w:r w:rsidRPr="001021CA">
        <w:rPr>
          <w:rFonts w:ascii="Century" w:eastAsia="ＭＳ 明朝" w:hAnsi="Century"/>
        </w:rPr>
        <w:t>適切な支援</w:t>
      </w:r>
      <w:r w:rsidR="00B80188" w:rsidRPr="001021CA">
        <w:rPr>
          <w:rFonts w:ascii="Century" w:eastAsia="ＭＳ 明朝" w:hAnsi="Century"/>
          <w:lang w:eastAsia="ja-JP"/>
        </w:rPr>
        <w:t>の</w:t>
      </w:r>
      <w:r w:rsidRPr="001021CA">
        <w:rPr>
          <w:rFonts w:ascii="Century" w:eastAsia="ＭＳ 明朝" w:hAnsi="Century"/>
        </w:rPr>
        <w:t>決定は、個々の</w:t>
      </w:r>
      <w:r w:rsidR="00444044" w:rsidRPr="001021CA">
        <w:rPr>
          <w:rFonts w:ascii="Century" w:eastAsia="ＭＳ 明朝" w:hAnsi="Century"/>
          <w:lang w:eastAsia="ja-JP"/>
        </w:rPr>
        <w:t>境遇</w:t>
      </w:r>
      <w:r w:rsidRPr="001021CA">
        <w:rPr>
          <w:rFonts w:ascii="Century" w:eastAsia="ＭＳ 明朝" w:hAnsi="Century"/>
        </w:rPr>
        <w:t>や</w:t>
      </w:r>
      <w:r w:rsidR="00D41EF5" w:rsidRPr="001021CA">
        <w:rPr>
          <w:rFonts w:ascii="Century" w:eastAsia="ＭＳ 明朝" w:hAnsi="Century"/>
          <w:lang w:eastAsia="ja-JP"/>
        </w:rPr>
        <w:t>環境</w:t>
      </w:r>
      <w:r w:rsidRPr="001021CA">
        <w:rPr>
          <w:rFonts w:ascii="Century" w:eastAsia="ＭＳ 明朝" w:hAnsi="Century"/>
        </w:rPr>
        <w:t>に基づいて、各人</w:t>
      </w:r>
      <w:r w:rsidR="008554F9" w:rsidRPr="001021CA">
        <w:rPr>
          <w:rFonts w:ascii="Century" w:eastAsia="ＭＳ 明朝" w:hAnsi="Century"/>
          <w:lang w:eastAsia="ja-JP"/>
        </w:rPr>
        <w:t>ごとに個別に</w:t>
      </w:r>
      <w:r w:rsidRPr="001021CA">
        <w:rPr>
          <w:rFonts w:ascii="Century" w:eastAsia="ＭＳ 明朝" w:hAnsi="Century"/>
        </w:rPr>
        <w:t>行われる。</w:t>
      </w:r>
    </w:p>
    <w:bookmarkEnd w:id="5"/>
    <w:p w14:paraId="54110F95" w14:textId="2C930104" w:rsidR="000A47EA" w:rsidRPr="001021CA" w:rsidRDefault="00A4269B" w:rsidP="002A0B9C">
      <w:pPr>
        <w:pStyle w:val="H23G"/>
        <w:ind w:firstLine="0"/>
        <w:rPr>
          <w:rFonts w:ascii="Century" w:eastAsia="ＭＳ 明朝" w:hAnsi="Century"/>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2</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2D8FA684" w14:textId="546B014F" w:rsidR="000A47EA" w:rsidRPr="001021CA" w:rsidRDefault="00A4269B">
      <w:pPr>
        <w:pStyle w:val="SingleTxtG"/>
        <w:rPr>
          <w:rFonts w:ascii="Century" w:eastAsia="ＭＳ 明朝" w:hAnsi="Century"/>
          <w:lang w:eastAsia="ja-JP"/>
        </w:rPr>
      </w:pPr>
      <w:r w:rsidRPr="001021CA">
        <w:rPr>
          <w:rFonts w:ascii="Century" w:eastAsia="ＭＳ 明朝" w:hAnsi="Century"/>
        </w:rPr>
        <w:t>14.</w:t>
      </w:r>
      <w:r w:rsidRPr="001021CA">
        <w:rPr>
          <w:rFonts w:ascii="Century" w:eastAsia="ＭＳ 明朝" w:hAnsi="Century"/>
        </w:rPr>
        <w:tab/>
      </w:r>
      <w:r w:rsidRPr="001021CA">
        <w:rPr>
          <w:rFonts w:ascii="Century" w:eastAsia="ＭＳ 明朝" w:hAnsi="Century"/>
        </w:rPr>
        <w:t>個人医療</w:t>
      </w:r>
      <w:r w:rsidR="005E65C0" w:rsidRPr="001021CA">
        <w:rPr>
          <w:rFonts w:ascii="Century" w:eastAsia="ＭＳ 明朝" w:hAnsi="Century"/>
          <w:lang w:eastAsia="ja-JP"/>
        </w:rPr>
        <w:t>ケア</w:t>
      </w:r>
      <w:r w:rsidRPr="001021CA">
        <w:rPr>
          <w:rFonts w:ascii="Century" w:eastAsia="ＭＳ 明朝" w:hAnsi="Century"/>
        </w:rPr>
        <w:t>予算（</w:t>
      </w:r>
      <w:r w:rsidRPr="001021CA">
        <w:rPr>
          <w:rFonts w:ascii="Century" w:eastAsia="ＭＳ 明朝" w:hAnsi="Century"/>
        </w:rPr>
        <w:t>PGBs</w:t>
      </w:r>
      <w:r w:rsidR="00AE7F95" w:rsidRPr="001021CA">
        <w:rPr>
          <w:rFonts w:ascii="Century" w:eastAsia="ＭＳ 明朝" w:hAnsi="Century"/>
          <w:lang w:eastAsia="ja-JP"/>
        </w:rPr>
        <w:t xml:space="preserve">: </w:t>
      </w:r>
      <w:proofErr w:type="spellStart"/>
      <w:r w:rsidR="00AE7F95" w:rsidRPr="001021CA">
        <w:rPr>
          <w:rFonts w:ascii="Century" w:eastAsia="ＭＳ 明朝" w:hAnsi="Century"/>
          <w:lang w:eastAsia="ja-JP"/>
        </w:rPr>
        <w:t>Persoonsgebonden</w:t>
      </w:r>
      <w:proofErr w:type="spellEnd"/>
      <w:r w:rsidR="00AE7F95" w:rsidRPr="001021CA">
        <w:rPr>
          <w:rFonts w:ascii="Century" w:eastAsia="ＭＳ 明朝" w:hAnsi="Century"/>
          <w:lang w:eastAsia="ja-JP"/>
        </w:rPr>
        <w:t xml:space="preserve"> budget</w:t>
      </w:r>
      <w:r w:rsidRPr="001021CA">
        <w:rPr>
          <w:rFonts w:ascii="Century" w:eastAsia="ＭＳ 明朝" w:hAnsi="Century"/>
        </w:rPr>
        <w:t>）により、自分の医療</w:t>
      </w:r>
      <w:r w:rsidR="003F63A0" w:rsidRPr="001021CA">
        <w:rPr>
          <w:rFonts w:ascii="Century" w:eastAsia="ＭＳ 明朝" w:hAnsi="Century"/>
          <w:lang w:eastAsia="ja-JP"/>
        </w:rPr>
        <w:t>ケア</w:t>
      </w:r>
      <w:r w:rsidR="000858D1" w:rsidRPr="001021CA">
        <w:rPr>
          <w:rFonts w:ascii="Century" w:eastAsia="ＭＳ 明朝" w:hAnsi="Century"/>
          <w:lang w:eastAsia="ja-JP"/>
        </w:rPr>
        <w:t xml:space="preserve">（訳注　</w:t>
      </w:r>
      <w:r w:rsidR="001C6546" w:rsidRPr="001021CA">
        <w:rPr>
          <w:rFonts w:ascii="Century" w:eastAsia="ＭＳ 明朝" w:hAnsi="Century"/>
          <w:lang w:eastAsia="ja-JP"/>
        </w:rPr>
        <w:t>health care</w:t>
      </w:r>
      <w:r w:rsidR="00BE5848" w:rsidRPr="001021CA">
        <w:rPr>
          <w:rFonts w:ascii="Century" w:eastAsia="ＭＳ 明朝" w:hAnsi="Century"/>
          <w:lang w:eastAsia="ja-JP"/>
        </w:rPr>
        <w:t>＜</w:t>
      </w:r>
      <w:r w:rsidR="001C6546" w:rsidRPr="001021CA">
        <w:rPr>
          <w:rFonts w:ascii="Century" w:eastAsia="ＭＳ 明朝" w:hAnsi="Century"/>
          <w:lang w:eastAsia="ja-JP"/>
        </w:rPr>
        <w:t>医療ケアまたは保健ケア</w:t>
      </w:r>
      <w:r w:rsidR="00BE5848" w:rsidRPr="001021CA">
        <w:rPr>
          <w:rFonts w:ascii="Century" w:eastAsia="ＭＳ 明朝" w:hAnsi="Century"/>
          <w:lang w:eastAsia="ja-JP"/>
        </w:rPr>
        <w:t>＞</w:t>
      </w:r>
      <w:r w:rsidR="001C6546" w:rsidRPr="001021CA">
        <w:rPr>
          <w:rFonts w:ascii="Century" w:eastAsia="ＭＳ 明朝" w:hAnsi="Century"/>
          <w:lang w:eastAsia="ja-JP"/>
        </w:rPr>
        <w:t>という語がつかわれているが</w:t>
      </w:r>
      <w:r w:rsidR="00B50395" w:rsidRPr="001021CA">
        <w:rPr>
          <w:rFonts w:ascii="Century" w:eastAsia="ＭＳ 明朝" w:hAnsi="Century"/>
          <w:lang w:eastAsia="ja-JP"/>
        </w:rPr>
        <w:t>、文脈から「介護」</w:t>
      </w:r>
      <w:r w:rsidR="00982A67" w:rsidRPr="001021CA">
        <w:rPr>
          <w:rFonts w:ascii="Century" w:eastAsia="ＭＳ 明朝" w:hAnsi="Century"/>
          <w:lang w:eastAsia="ja-JP"/>
        </w:rPr>
        <w:t>のことと思われる</w:t>
      </w:r>
      <w:r w:rsidR="000858D1" w:rsidRPr="001021CA">
        <w:rPr>
          <w:rFonts w:ascii="Century" w:eastAsia="ＭＳ 明朝" w:hAnsi="Century"/>
          <w:lang w:eastAsia="ja-JP"/>
        </w:rPr>
        <w:t>）</w:t>
      </w:r>
      <w:r w:rsidRPr="001021CA">
        <w:rPr>
          <w:rFonts w:ascii="Century" w:eastAsia="ＭＳ 明朝" w:hAnsi="Century"/>
        </w:rPr>
        <w:t>を購入することができる人々は自分で適切なケアや</w:t>
      </w:r>
      <w:r w:rsidR="00F86E1C" w:rsidRPr="001021CA">
        <w:rPr>
          <w:rFonts w:ascii="Century" w:eastAsia="ＭＳ 明朝" w:hAnsi="Century"/>
        </w:rPr>
        <w:t>支援</w:t>
      </w:r>
      <w:r w:rsidRPr="001021CA">
        <w:rPr>
          <w:rFonts w:ascii="Century" w:eastAsia="ＭＳ 明朝" w:hAnsi="Century"/>
        </w:rPr>
        <w:t>を選び、ケア提供者と直接契約する。予算化された資金は、政府によって設立された実施機関（社会保険銀行）の口座に保管される。この実施機関は、介護を受ける人に代わって、</w:t>
      </w:r>
      <w:r w:rsidR="00971234" w:rsidRPr="001021CA">
        <w:rPr>
          <w:rFonts w:ascii="Century" w:eastAsia="ＭＳ 明朝" w:hAnsi="Century"/>
          <w:lang w:eastAsia="ja-JP"/>
        </w:rPr>
        <w:t>その</w:t>
      </w:r>
      <w:r w:rsidRPr="001021CA">
        <w:rPr>
          <w:rFonts w:ascii="Century" w:eastAsia="ＭＳ 明朝" w:hAnsi="Century"/>
        </w:rPr>
        <w:t>人が契約した介護施設や介護提供者に支払いを行う。介護や支援を受ける</w:t>
      </w:r>
      <w:r w:rsidR="00A36212" w:rsidRPr="001021CA">
        <w:rPr>
          <w:rFonts w:ascii="Century" w:eastAsia="ＭＳ 明朝" w:hAnsi="Century"/>
          <w:lang w:eastAsia="ja-JP"/>
        </w:rPr>
        <w:t>根拠となる</w:t>
      </w:r>
      <w:r w:rsidR="00BC4DD5" w:rsidRPr="001021CA">
        <w:rPr>
          <w:rFonts w:ascii="Century" w:eastAsia="ＭＳ 明朝" w:hAnsi="Century"/>
          <w:lang w:eastAsia="ja-JP"/>
        </w:rPr>
        <w:t>それぞれの</w:t>
      </w:r>
      <w:r w:rsidRPr="001021CA">
        <w:rPr>
          <w:rFonts w:ascii="Century" w:eastAsia="ＭＳ 明朝" w:hAnsi="Century"/>
        </w:rPr>
        <w:t>法令によって、</w:t>
      </w:r>
      <w:r w:rsidRPr="001021CA">
        <w:rPr>
          <w:rFonts w:ascii="Century" w:eastAsia="ＭＳ 明朝" w:hAnsi="Century"/>
        </w:rPr>
        <w:t>PGB</w:t>
      </w:r>
      <w:r w:rsidRPr="001021CA">
        <w:rPr>
          <w:rFonts w:ascii="Century" w:eastAsia="ＭＳ 明朝" w:hAnsi="Century"/>
        </w:rPr>
        <w:t>は様々な形態の医療や支援に使用される。これには、介護、青少年介護、家事援助、自立向上のための指導</w:t>
      </w:r>
      <w:r w:rsidR="008C76F6" w:rsidRPr="001021CA">
        <w:rPr>
          <w:rFonts w:ascii="Century" w:eastAsia="ＭＳ 明朝" w:hAnsi="Century"/>
          <w:lang w:eastAsia="ja-JP"/>
        </w:rPr>
        <w:t>などがある</w:t>
      </w:r>
      <w:r w:rsidRPr="001021CA">
        <w:rPr>
          <w:rFonts w:ascii="Century" w:eastAsia="ＭＳ 明朝" w:hAnsi="Century"/>
        </w:rPr>
        <w:t>。</w:t>
      </w:r>
    </w:p>
    <w:p w14:paraId="7AF3D231" w14:textId="35B92B69" w:rsidR="000A47EA" w:rsidRPr="001021CA" w:rsidRDefault="00A4269B" w:rsidP="002A0B9C">
      <w:pPr>
        <w:pStyle w:val="H23G"/>
        <w:ind w:firstLine="0"/>
        <w:rPr>
          <w:rFonts w:ascii="Century" w:eastAsia="ＭＳ 明朝" w:hAnsi="Century"/>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 xml:space="preserve">2 </w:t>
      </w:r>
      <w:r w:rsidRPr="001021CA">
        <w:rPr>
          <w:rFonts w:ascii="Century" w:eastAsia="ＭＳ 明朝" w:hAnsi="Century"/>
        </w:rPr>
        <w:t>(d)</w:t>
      </w:r>
      <w:r w:rsidRPr="001021CA">
        <w:rPr>
          <w:rFonts w:ascii="Century" w:eastAsia="ＭＳ 明朝" w:hAnsi="Century"/>
        </w:rPr>
        <w:tab/>
      </w:r>
      <w:r w:rsidRPr="001021CA">
        <w:rPr>
          <w:rFonts w:ascii="Century" w:eastAsia="ＭＳ 明朝" w:hAnsi="Century"/>
        </w:rPr>
        <w:t>への回答</w:t>
      </w:r>
    </w:p>
    <w:p w14:paraId="76D3A380" w14:textId="281E0453" w:rsidR="000A47EA" w:rsidRPr="001021CA" w:rsidRDefault="00A4269B">
      <w:pPr>
        <w:pStyle w:val="SingleTxtG"/>
        <w:rPr>
          <w:rFonts w:ascii="Century" w:eastAsia="ＭＳ 明朝" w:hAnsi="Century"/>
        </w:rPr>
      </w:pPr>
      <w:r w:rsidRPr="001021CA">
        <w:rPr>
          <w:rFonts w:ascii="Century" w:eastAsia="ＭＳ 明朝" w:hAnsi="Century"/>
        </w:rPr>
        <w:t>15.</w:t>
      </w:r>
      <w:r w:rsidRPr="001021CA">
        <w:rPr>
          <w:rFonts w:ascii="Century" w:eastAsia="ＭＳ 明朝" w:hAnsi="Century"/>
        </w:rPr>
        <w:tab/>
      </w:r>
      <w:r w:rsidRPr="001021CA">
        <w:rPr>
          <w:rFonts w:ascii="Century" w:eastAsia="ＭＳ 明朝" w:hAnsi="Century"/>
        </w:rPr>
        <w:t>国連障害者</w:t>
      </w:r>
      <w:r w:rsidR="00DC6FD2" w:rsidRPr="001021CA">
        <w:rPr>
          <w:rFonts w:ascii="Century" w:eastAsia="ＭＳ 明朝" w:hAnsi="Century"/>
          <w:lang w:eastAsia="ja-JP"/>
        </w:rPr>
        <w:t>権利</w:t>
      </w:r>
      <w:r w:rsidRPr="001021CA">
        <w:rPr>
          <w:rFonts w:ascii="Century" w:eastAsia="ＭＳ 明朝" w:hAnsi="Century"/>
        </w:rPr>
        <w:t>条約に関する様々な研修プログラムや知識共有</w:t>
      </w:r>
      <w:r w:rsidR="001E4030" w:rsidRPr="001021CA">
        <w:rPr>
          <w:rFonts w:ascii="Century" w:eastAsia="ＭＳ 明朝" w:hAnsi="Century"/>
          <w:lang w:eastAsia="ja-JP"/>
        </w:rPr>
        <w:t>活動</w:t>
      </w:r>
      <w:r w:rsidRPr="001021CA">
        <w:rPr>
          <w:rFonts w:ascii="Century" w:eastAsia="ＭＳ 明朝" w:hAnsi="Century"/>
        </w:rPr>
        <w:t>が、様々な分野で</w:t>
      </w:r>
      <w:r w:rsidR="003259ED" w:rsidRPr="001021CA">
        <w:rPr>
          <w:rFonts w:ascii="Century" w:eastAsia="ＭＳ 明朝" w:hAnsi="Century"/>
          <w:lang w:eastAsia="ja-JP"/>
        </w:rPr>
        <w:t>構築</w:t>
      </w:r>
      <w:r w:rsidRPr="001021CA">
        <w:rPr>
          <w:rFonts w:ascii="Century" w:eastAsia="ＭＳ 明朝" w:hAnsi="Century"/>
        </w:rPr>
        <w:t>されている。</w:t>
      </w:r>
      <w:r w:rsidRPr="001021CA">
        <w:rPr>
          <w:rFonts w:ascii="Century" w:eastAsia="ＭＳ 明朝" w:hAnsi="Century"/>
        </w:rPr>
        <w:t>CRM</w:t>
      </w:r>
      <w:bookmarkStart w:id="6" w:name="_Hlk183810521"/>
      <w:r w:rsidR="00F3277C" w:rsidRPr="001021CA">
        <w:rPr>
          <w:rFonts w:ascii="Century" w:eastAsia="ＭＳ 明朝" w:hAnsi="Century"/>
        </w:rPr>
        <w:t>（</w:t>
      </w:r>
      <w:r w:rsidR="008C76F6" w:rsidRPr="001021CA">
        <w:rPr>
          <w:rFonts w:ascii="Century" w:eastAsia="ＭＳ 明朝" w:hAnsi="Century"/>
        </w:rPr>
        <w:t xml:space="preserve">:Het College </w:t>
      </w:r>
      <w:proofErr w:type="spellStart"/>
      <w:r w:rsidR="008C76F6" w:rsidRPr="001021CA">
        <w:rPr>
          <w:rFonts w:ascii="Century" w:eastAsia="ＭＳ 明朝" w:hAnsi="Century"/>
        </w:rPr>
        <w:t>voor</w:t>
      </w:r>
      <w:proofErr w:type="spellEnd"/>
      <w:r w:rsidR="008C76F6" w:rsidRPr="001021CA">
        <w:rPr>
          <w:rFonts w:ascii="Century" w:eastAsia="ＭＳ 明朝" w:hAnsi="Century"/>
        </w:rPr>
        <w:t xml:space="preserve"> de </w:t>
      </w:r>
      <w:proofErr w:type="spellStart"/>
      <w:r w:rsidR="008C76F6" w:rsidRPr="001021CA">
        <w:rPr>
          <w:rFonts w:ascii="Century" w:eastAsia="ＭＳ 明朝" w:hAnsi="Century"/>
        </w:rPr>
        <w:t>Rechten</w:t>
      </w:r>
      <w:proofErr w:type="spellEnd"/>
      <w:r w:rsidR="008C76F6" w:rsidRPr="001021CA">
        <w:rPr>
          <w:rFonts w:ascii="Century" w:eastAsia="ＭＳ 明朝" w:hAnsi="Century"/>
        </w:rPr>
        <w:t xml:space="preserve"> van de </w:t>
      </w:r>
      <w:proofErr w:type="spellStart"/>
      <w:r w:rsidR="008C76F6" w:rsidRPr="001021CA">
        <w:rPr>
          <w:rFonts w:ascii="Century" w:eastAsia="ＭＳ 明朝" w:hAnsi="Century"/>
        </w:rPr>
        <w:t>Mens</w:t>
      </w:r>
      <w:proofErr w:type="spellEnd"/>
      <w:r w:rsidR="008C76F6" w:rsidRPr="001021CA">
        <w:rPr>
          <w:rFonts w:ascii="Century" w:eastAsia="ＭＳ 明朝" w:hAnsi="Century"/>
        </w:rPr>
        <w:t xml:space="preserve">　</w:t>
      </w:r>
      <w:r w:rsidR="00F3277C" w:rsidRPr="001021CA">
        <w:rPr>
          <w:rFonts w:ascii="Century" w:eastAsia="ＭＳ 明朝" w:hAnsi="Century"/>
          <w:lang w:eastAsia="ja-JP"/>
        </w:rPr>
        <w:t>オランダ</w:t>
      </w:r>
      <w:r w:rsidR="00F3277C" w:rsidRPr="001021CA">
        <w:rPr>
          <w:rFonts w:ascii="Century" w:eastAsia="ＭＳ 明朝" w:hAnsi="Century"/>
        </w:rPr>
        <w:t>人権機関）</w:t>
      </w:r>
      <w:bookmarkEnd w:id="6"/>
      <w:r w:rsidRPr="001021CA">
        <w:rPr>
          <w:rFonts w:ascii="Century" w:eastAsia="ＭＳ 明朝" w:hAnsi="Century"/>
        </w:rPr>
        <w:t>は、ガイドを作成し（質問</w:t>
      </w:r>
      <w:r w:rsidRPr="001021CA">
        <w:rPr>
          <w:rFonts w:ascii="Century" w:eastAsia="ＭＳ 明朝" w:hAnsi="Century"/>
        </w:rPr>
        <w:t>1(a)</w:t>
      </w:r>
      <w:r w:rsidRPr="001021CA">
        <w:rPr>
          <w:rFonts w:ascii="Century" w:eastAsia="ＭＳ 明朝" w:hAnsi="Century"/>
        </w:rPr>
        <w:t>への回答参照）、政策アドバイザーや</w:t>
      </w:r>
      <w:bookmarkStart w:id="7" w:name="_Hlk182409609"/>
      <w:r w:rsidRPr="001021CA">
        <w:rPr>
          <w:rFonts w:ascii="Century" w:eastAsia="ＭＳ 明朝" w:hAnsi="Century"/>
        </w:rPr>
        <w:t>経験に基づく専門知識</w:t>
      </w:r>
      <w:r w:rsidR="008B518F" w:rsidRPr="001021CA">
        <w:rPr>
          <w:rFonts w:ascii="Century" w:eastAsia="ＭＳ 明朝" w:hAnsi="Century" w:hint="eastAsia"/>
        </w:rPr>
        <w:t>（</w:t>
      </w:r>
      <w:r w:rsidR="008B518F" w:rsidRPr="001021CA">
        <w:rPr>
          <w:rFonts w:ascii="Century" w:hAnsi="Century"/>
        </w:rPr>
        <w:t>experience-based expertise</w:t>
      </w:r>
      <w:r w:rsidR="008B518F" w:rsidRPr="001021CA">
        <w:rPr>
          <w:rFonts w:ascii="ＭＳ 明朝" w:eastAsia="ＭＳ 明朝" w:hAnsi="ＭＳ 明朝" w:hint="eastAsia"/>
        </w:rPr>
        <w:t>）</w:t>
      </w:r>
      <w:r w:rsidRPr="001021CA">
        <w:rPr>
          <w:rFonts w:ascii="Century" w:eastAsia="ＭＳ 明朝" w:hAnsi="Century"/>
        </w:rPr>
        <w:t>を持つ人々</w:t>
      </w:r>
      <w:bookmarkEnd w:id="7"/>
      <w:r w:rsidR="00DB3511" w:rsidRPr="001021CA">
        <w:rPr>
          <w:rFonts w:ascii="Century" w:eastAsia="ＭＳ 明朝" w:hAnsi="Century"/>
        </w:rPr>
        <w:t>（訳注　「経験</w:t>
      </w:r>
      <w:r w:rsidR="00DB3511" w:rsidRPr="001021CA">
        <w:rPr>
          <w:rFonts w:ascii="Century" w:eastAsia="ＭＳ 明朝" w:hAnsi="Century"/>
          <w:lang w:eastAsia="ja-JP"/>
        </w:rPr>
        <w:t>に</w:t>
      </w:r>
      <w:r w:rsidR="00DB3511" w:rsidRPr="001021CA">
        <w:rPr>
          <w:rFonts w:ascii="Century" w:eastAsia="ＭＳ 明朝" w:hAnsi="Century"/>
        </w:rPr>
        <w:t>基</w:t>
      </w:r>
      <w:r w:rsidR="00DB3511" w:rsidRPr="001021CA">
        <w:rPr>
          <w:rFonts w:ascii="Century" w:eastAsia="ＭＳ 明朝" w:hAnsi="Century"/>
          <w:lang w:eastAsia="ja-JP"/>
        </w:rPr>
        <w:t>づく</w:t>
      </w:r>
      <w:r w:rsidR="00DB3511" w:rsidRPr="001021CA">
        <w:rPr>
          <w:rFonts w:ascii="Century" w:eastAsia="ＭＳ 明朝" w:hAnsi="Century"/>
        </w:rPr>
        <w:t>専門知識</w:t>
      </w:r>
      <w:r w:rsidR="00DB3511" w:rsidRPr="001021CA">
        <w:rPr>
          <w:rFonts w:ascii="Century" w:eastAsia="ＭＳ 明朝" w:hAnsi="Century"/>
          <w:lang w:eastAsia="ja-JP"/>
        </w:rPr>
        <w:t>を</w:t>
      </w:r>
      <w:r w:rsidR="00DB3511" w:rsidRPr="001021CA">
        <w:rPr>
          <w:rFonts w:ascii="Century" w:eastAsia="ＭＳ 明朝" w:hAnsi="Century"/>
        </w:rPr>
        <w:t>持</w:t>
      </w:r>
      <w:r w:rsidR="00DB3511" w:rsidRPr="001021CA">
        <w:rPr>
          <w:rFonts w:ascii="Century" w:eastAsia="ＭＳ 明朝" w:hAnsi="Century"/>
          <w:lang w:eastAsia="ja-JP"/>
        </w:rPr>
        <w:t>つ</w:t>
      </w:r>
      <w:r w:rsidR="00DB3511" w:rsidRPr="001021CA">
        <w:rPr>
          <w:rFonts w:ascii="Century" w:eastAsia="ＭＳ 明朝" w:hAnsi="Century"/>
        </w:rPr>
        <w:t>人々」</w:t>
      </w:r>
      <w:r w:rsidR="00DB3511" w:rsidRPr="001021CA">
        <w:rPr>
          <w:rFonts w:ascii="Century" w:eastAsia="ＭＳ 明朝" w:hAnsi="Century"/>
          <w:lang w:eastAsia="ja-JP"/>
        </w:rPr>
        <w:t>とはこの</w:t>
      </w:r>
      <w:r w:rsidR="00DB3511" w:rsidRPr="001021CA">
        <w:rPr>
          <w:rFonts w:ascii="Century" w:eastAsia="ＭＳ 明朝" w:hAnsi="Century"/>
        </w:rPr>
        <w:t>場合</w:t>
      </w:r>
      <w:r w:rsidR="00FE1CF4" w:rsidRPr="001021CA">
        <w:rPr>
          <w:rFonts w:ascii="Century" w:eastAsia="ＭＳ 明朝" w:hAnsi="Century" w:hint="eastAsia"/>
          <w:lang w:eastAsia="ja-JP"/>
        </w:rPr>
        <w:t>、障害という経験を持つ人々、すなわち</w:t>
      </w:r>
      <w:r w:rsidR="00DB3511" w:rsidRPr="001021CA">
        <w:rPr>
          <w:rFonts w:ascii="Century" w:eastAsia="ＭＳ 明朝" w:hAnsi="Century"/>
        </w:rPr>
        <w:t>障害</w:t>
      </w:r>
      <w:r w:rsidR="00DB3511" w:rsidRPr="001021CA">
        <w:rPr>
          <w:rFonts w:ascii="Century" w:eastAsia="ＭＳ 明朝" w:hAnsi="Century"/>
          <w:lang w:eastAsia="ja-JP"/>
        </w:rPr>
        <w:t>のある</w:t>
      </w:r>
      <w:r w:rsidR="00DB3511" w:rsidRPr="001021CA">
        <w:rPr>
          <w:rFonts w:ascii="Century" w:eastAsia="ＭＳ 明朝" w:hAnsi="Century"/>
        </w:rPr>
        <w:t>人々</w:t>
      </w:r>
      <w:r w:rsidR="00DB3511" w:rsidRPr="001021CA">
        <w:rPr>
          <w:rFonts w:ascii="Century" w:eastAsia="ＭＳ 明朝" w:hAnsi="Century"/>
          <w:lang w:eastAsia="ja-JP"/>
        </w:rPr>
        <w:t>のこと</w:t>
      </w:r>
      <w:r w:rsidR="00DB3511" w:rsidRPr="001021CA">
        <w:rPr>
          <w:rFonts w:ascii="Century" w:eastAsia="ＭＳ 明朝" w:hAnsi="Century"/>
        </w:rPr>
        <w:t>）</w:t>
      </w:r>
      <w:r w:rsidRPr="001021CA">
        <w:rPr>
          <w:rFonts w:ascii="Century" w:eastAsia="ＭＳ 明朝" w:hAnsi="Century"/>
        </w:rPr>
        <w:t>との間で、政策プロセスにおけるそうした専門知識の利用促進に関する会議を多数開催した。</w:t>
      </w:r>
      <w:r w:rsidR="006459D6" w:rsidRPr="001021CA">
        <w:rPr>
          <w:rFonts w:ascii="Century" w:eastAsia="ＭＳ 明朝" w:hAnsi="Century"/>
        </w:rPr>
        <w:t>VNG</w:t>
      </w:r>
      <w:r w:rsidR="00162F49" w:rsidRPr="001021CA">
        <w:rPr>
          <w:rFonts w:ascii="Century" w:eastAsia="ＭＳ 明朝" w:hAnsi="Century"/>
        </w:rPr>
        <w:t>（</w:t>
      </w:r>
      <w:r w:rsidR="00CF02F2" w:rsidRPr="001021CA">
        <w:rPr>
          <w:rFonts w:ascii="Century" w:eastAsia="ＭＳ 明朝" w:hAnsi="Century"/>
        </w:rPr>
        <w:t xml:space="preserve">Vereniging van </w:t>
      </w:r>
      <w:proofErr w:type="spellStart"/>
      <w:r w:rsidR="00CF02F2" w:rsidRPr="001021CA">
        <w:rPr>
          <w:rFonts w:ascii="Century" w:eastAsia="ＭＳ 明朝" w:hAnsi="Century"/>
        </w:rPr>
        <w:t>Nederlandse</w:t>
      </w:r>
      <w:proofErr w:type="spellEnd"/>
      <w:r w:rsidR="00CF02F2" w:rsidRPr="001021CA">
        <w:rPr>
          <w:rFonts w:ascii="Century" w:eastAsia="ＭＳ 明朝" w:hAnsi="Century"/>
        </w:rPr>
        <w:t xml:space="preserve"> </w:t>
      </w:r>
      <w:proofErr w:type="spellStart"/>
      <w:r w:rsidR="00CF02F2" w:rsidRPr="001021CA">
        <w:rPr>
          <w:rFonts w:ascii="Century" w:eastAsia="ＭＳ 明朝" w:hAnsi="Century"/>
        </w:rPr>
        <w:t>Gemeenten</w:t>
      </w:r>
      <w:proofErr w:type="spellEnd"/>
      <w:r w:rsidR="00CF02F2" w:rsidRPr="001021CA">
        <w:rPr>
          <w:rFonts w:ascii="Century" w:eastAsia="ＭＳ 明朝" w:hAnsi="Century"/>
        </w:rPr>
        <w:t xml:space="preserve">　</w:t>
      </w:r>
      <w:r w:rsidR="00162F49" w:rsidRPr="001021CA">
        <w:rPr>
          <w:rFonts w:ascii="Century" w:eastAsia="ＭＳ 明朝" w:hAnsi="Century"/>
          <w:lang w:eastAsia="ja-JP"/>
        </w:rPr>
        <w:t>オランダ</w:t>
      </w:r>
      <w:r w:rsidR="00162F49" w:rsidRPr="001021CA">
        <w:rPr>
          <w:rFonts w:ascii="Century" w:eastAsia="ＭＳ 明朝" w:hAnsi="Century"/>
        </w:rPr>
        <w:t>市町村協会）</w:t>
      </w:r>
      <w:r w:rsidR="006459D6" w:rsidRPr="001021CA">
        <w:rPr>
          <w:rFonts w:ascii="Century" w:eastAsia="ＭＳ 明朝" w:hAnsi="Century"/>
          <w:lang w:eastAsia="ja-JP"/>
        </w:rPr>
        <w:t>は</w:t>
      </w:r>
      <w:r w:rsidR="002E4375" w:rsidRPr="001021CA">
        <w:rPr>
          <w:rFonts w:ascii="Century" w:eastAsia="ＭＳ 明朝" w:hAnsi="Century"/>
        </w:rPr>
        <w:t>市町村担当者</w:t>
      </w:r>
      <w:r w:rsidR="002E4375" w:rsidRPr="001021CA">
        <w:rPr>
          <w:rFonts w:ascii="Century" w:eastAsia="ＭＳ 明朝" w:hAnsi="Century"/>
          <w:lang w:eastAsia="ja-JP"/>
        </w:rPr>
        <w:t>のための</w:t>
      </w:r>
      <w:r w:rsidR="002E4375" w:rsidRPr="001021CA">
        <w:rPr>
          <w:rFonts w:ascii="Century" w:eastAsia="ＭＳ 明朝" w:hAnsi="Century"/>
        </w:rPr>
        <w:t>一連</w:t>
      </w:r>
      <w:r w:rsidR="002E4375" w:rsidRPr="001021CA">
        <w:rPr>
          <w:rFonts w:ascii="Century" w:eastAsia="ＭＳ 明朝" w:hAnsi="Century"/>
          <w:lang w:eastAsia="ja-JP"/>
        </w:rPr>
        <w:t>の</w:t>
      </w:r>
      <w:r w:rsidR="002E4375" w:rsidRPr="001021CA">
        <w:rPr>
          <w:rFonts w:ascii="Century" w:eastAsia="ＭＳ 明朝" w:hAnsi="Century"/>
        </w:rPr>
        <w:t>知識</w:t>
      </w:r>
      <w:r w:rsidR="002E4375" w:rsidRPr="001021CA">
        <w:rPr>
          <w:rFonts w:ascii="Century" w:eastAsia="ＭＳ 明朝" w:hAnsi="Century"/>
          <w:lang w:eastAsia="ja-JP"/>
        </w:rPr>
        <w:t>セッションを</w:t>
      </w:r>
      <w:r w:rsidR="00655578" w:rsidRPr="001021CA">
        <w:rPr>
          <w:rFonts w:ascii="Century" w:eastAsia="ＭＳ 明朝" w:hAnsi="Century"/>
        </w:rPr>
        <w:t>開催</w:t>
      </w:r>
      <w:r w:rsidR="00655578" w:rsidRPr="001021CA">
        <w:rPr>
          <w:rFonts w:ascii="Century" w:eastAsia="ＭＳ 明朝" w:hAnsi="Century"/>
          <w:lang w:eastAsia="ja-JP"/>
        </w:rPr>
        <w:t>している</w:t>
      </w:r>
      <w:r w:rsidR="00655578" w:rsidRPr="001021CA">
        <w:rPr>
          <w:rFonts w:ascii="Century" w:eastAsia="ＭＳ 明朝" w:hAnsi="Century"/>
        </w:rPr>
        <w:t>。</w:t>
      </w:r>
      <w:r w:rsidRPr="001021CA">
        <w:rPr>
          <w:rFonts w:ascii="Century" w:eastAsia="ＭＳ 明朝" w:hAnsi="Century"/>
        </w:rPr>
        <w:t>また、高等教育分野では、</w:t>
      </w:r>
      <w:r w:rsidRPr="001021CA">
        <w:rPr>
          <w:rFonts w:ascii="Century" w:eastAsia="ＭＳ 明朝" w:hAnsi="Century"/>
        </w:rPr>
        <w:t>ECIO</w:t>
      </w:r>
      <w:r w:rsidR="00EF35E4" w:rsidRPr="001021CA">
        <w:rPr>
          <w:rFonts w:ascii="Century" w:eastAsia="ＭＳ 明朝" w:hAnsi="Century"/>
        </w:rPr>
        <w:t>（</w:t>
      </w:r>
      <w:proofErr w:type="spellStart"/>
      <w:r w:rsidR="003D083A" w:rsidRPr="001021CA">
        <w:rPr>
          <w:rFonts w:ascii="Century" w:eastAsia="ＭＳ 明朝" w:hAnsi="Century"/>
        </w:rPr>
        <w:t>Expertisecentrum</w:t>
      </w:r>
      <w:proofErr w:type="spellEnd"/>
      <w:r w:rsidR="003D083A" w:rsidRPr="001021CA">
        <w:rPr>
          <w:rFonts w:ascii="Century" w:eastAsia="ＭＳ 明朝" w:hAnsi="Century"/>
        </w:rPr>
        <w:t xml:space="preserve"> </w:t>
      </w:r>
      <w:proofErr w:type="spellStart"/>
      <w:r w:rsidR="003D083A" w:rsidRPr="001021CA">
        <w:rPr>
          <w:rFonts w:ascii="Century" w:eastAsia="ＭＳ 明朝" w:hAnsi="Century"/>
        </w:rPr>
        <w:t>inclusief</w:t>
      </w:r>
      <w:proofErr w:type="spellEnd"/>
      <w:r w:rsidR="003D083A" w:rsidRPr="001021CA">
        <w:rPr>
          <w:rFonts w:ascii="Century" w:eastAsia="ＭＳ 明朝" w:hAnsi="Century"/>
        </w:rPr>
        <w:t xml:space="preserve"> </w:t>
      </w:r>
      <w:proofErr w:type="spellStart"/>
      <w:r w:rsidR="003D083A" w:rsidRPr="001021CA">
        <w:rPr>
          <w:rFonts w:ascii="Century" w:eastAsia="ＭＳ 明朝" w:hAnsi="Century"/>
        </w:rPr>
        <w:t>onderwijs</w:t>
      </w:r>
      <w:proofErr w:type="spellEnd"/>
      <w:r w:rsidR="003D083A" w:rsidRPr="001021CA">
        <w:rPr>
          <w:rFonts w:ascii="Century" w:eastAsia="ＭＳ 明朝" w:hAnsi="Century"/>
          <w:lang w:eastAsia="ja-JP"/>
        </w:rPr>
        <w:t xml:space="preserve">　</w:t>
      </w:r>
      <w:r w:rsidR="00EF35E4" w:rsidRPr="001021CA">
        <w:rPr>
          <w:rFonts w:ascii="Century" w:eastAsia="ＭＳ 明朝" w:hAnsi="Century"/>
        </w:rPr>
        <w:t>インクルーシブ教育専門センター）</w:t>
      </w:r>
      <w:r w:rsidRPr="001021CA">
        <w:rPr>
          <w:rFonts w:ascii="Century" w:eastAsia="ＭＳ 明朝" w:hAnsi="Century"/>
        </w:rPr>
        <w:t>が学生カウンセラーや教育者を対象とした知識セッションを開催している。</w:t>
      </w:r>
    </w:p>
    <w:p w14:paraId="30344F86" w14:textId="48CCFF8D" w:rsidR="000A47EA" w:rsidRPr="001021CA" w:rsidRDefault="00A4269B">
      <w:pPr>
        <w:pStyle w:val="H1G"/>
        <w:rPr>
          <w:rFonts w:ascii="Century" w:eastAsia="ＭＳ 明朝" w:hAnsi="Century" w:cs="Calibri"/>
          <w:bCs/>
          <w:szCs w:val="18"/>
        </w:rPr>
      </w:pPr>
      <w:r w:rsidRPr="001021CA">
        <w:rPr>
          <w:rFonts w:ascii="Century" w:eastAsia="ＭＳ 明朝" w:hAnsi="Century"/>
        </w:rPr>
        <w:lastRenderedPageBreak/>
        <w:tab/>
      </w:r>
      <w:r w:rsidRPr="001021CA">
        <w:rPr>
          <w:rFonts w:ascii="Century" w:eastAsia="ＭＳ 明朝" w:hAnsi="Century"/>
        </w:rPr>
        <w:tab/>
      </w:r>
      <w:r w:rsidRPr="001021CA">
        <w:rPr>
          <w:rFonts w:ascii="Century" w:eastAsia="ＭＳ 明朝" w:hAnsi="Century"/>
        </w:rPr>
        <w:t>平等</w:t>
      </w:r>
      <w:r w:rsidR="003E7875" w:rsidRPr="001021CA">
        <w:rPr>
          <w:rFonts w:ascii="Century" w:eastAsia="ＭＳ 明朝" w:hAnsi="Century"/>
          <w:lang w:eastAsia="ja-JP"/>
        </w:rPr>
        <w:t>及び無</w:t>
      </w:r>
      <w:r w:rsidRPr="001021CA">
        <w:rPr>
          <w:rFonts w:ascii="Century" w:eastAsia="ＭＳ 明朝" w:hAnsi="Century"/>
        </w:rPr>
        <w:t>差別（第</w:t>
      </w:r>
      <w:r w:rsidRPr="001021CA">
        <w:rPr>
          <w:rFonts w:ascii="Century" w:eastAsia="ＭＳ 明朝" w:hAnsi="Century"/>
        </w:rPr>
        <w:t>5</w:t>
      </w:r>
      <w:r w:rsidRPr="001021CA">
        <w:rPr>
          <w:rFonts w:ascii="Century" w:eastAsia="ＭＳ 明朝" w:hAnsi="Century"/>
        </w:rPr>
        <w:t>条）</w:t>
      </w:r>
    </w:p>
    <w:p w14:paraId="61DBA26B" w14:textId="0E615B5A"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3</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）への回答</w:t>
      </w:r>
    </w:p>
    <w:p w14:paraId="41F2BB70" w14:textId="07C9B046"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t>16.</w:t>
      </w:r>
      <w:r w:rsidRPr="001021CA">
        <w:rPr>
          <w:rFonts w:ascii="Century" w:eastAsia="ＭＳ 明朝" w:hAnsi="Century"/>
          <w:szCs w:val="18"/>
        </w:rPr>
        <w:tab/>
      </w:r>
      <w:r w:rsidRPr="001021CA">
        <w:rPr>
          <w:rFonts w:ascii="Century" w:eastAsia="ＭＳ 明朝" w:hAnsi="Century"/>
        </w:rPr>
        <w:t>WGBH/CZ</w:t>
      </w:r>
      <w:bookmarkStart w:id="8" w:name="_Hlk183810436"/>
      <w:r w:rsidR="00E204D7" w:rsidRPr="001021CA">
        <w:rPr>
          <w:rFonts w:ascii="Century" w:eastAsia="ＭＳ 明朝" w:hAnsi="Century"/>
          <w:lang w:eastAsia="ja-JP"/>
        </w:rPr>
        <w:t>（障害・慢性疾患平等待遇法）</w:t>
      </w:r>
      <w:bookmarkEnd w:id="8"/>
      <w:r w:rsidRPr="001021CA">
        <w:rPr>
          <w:rFonts w:ascii="Century" w:eastAsia="ＭＳ 明朝" w:hAnsi="Century"/>
        </w:rPr>
        <w:t>は、</w:t>
      </w:r>
      <w:r w:rsidR="00E204D7" w:rsidRPr="001021CA">
        <w:rPr>
          <w:rFonts w:ascii="Century" w:eastAsia="ＭＳ 明朝" w:hAnsi="Century"/>
          <w:lang w:eastAsia="ja-JP"/>
        </w:rPr>
        <w:t>労働</w:t>
      </w:r>
      <w:r w:rsidRPr="001021CA">
        <w:rPr>
          <w:rFonts w:ascii="Century" w:eastAsia="ＭＳ 明朝" w:hAnsi="Century"/>
        </w:rPr>
        <w:t>、宿泊施設、教育、公共交通機関、商品・サービスの提供に関して、障害や慢性疾患を理由とする差別を禁止している。多くの場合、</w:t>
      </w:r>
      <w:r w:rsidR="00B53ABB" w:rsidRPr="001021CA">
        <w:rPr>
          <w:rFonts w:ascii="Century" w:eastAsia="ＭＳ 明朝" w:hAnsi="Century"/>
        </w:rPr>
        <w:t>障害のある人</w:t>
      </w:r>
      <w:r w:rsidRPr="001021CA">
        <w:rPr>
          <w:rFonts w:ascii="Century" w:eastAsia="ＭＳ 明朝" w:hAnsi="Century"/>
        </w:rPr>
        <w:t>は、それが不釣り合いな負担を強いるものでない限り、適切な調整</w:t>
      </w:r>
      <w:r w:rsidR="00903120" w:rsidRPr="001021CA">
        <w:rPr>
          <w:rFonts w:ascii="Century" w:eastAsia="ＭＳ 明朝" w:hAnsi="Century"/>
          <w:lang w:eastAsia="ja-JP"/>
        </w:rPr>
        <w:t>（</w:t>
      </w:r>
      <w:r w:rsidR="00903120" w:rsidRPr="001021CA">
        <w:rPr>
          <w:rFonts w:ascii="Century" w:eastAsia="ＭＳ 明朝" w:hAnsi="Century"/>
        </w:rPr>
        <w:t>appropriate adjustment</w:t>
      </w:r>
      <w:r w:rsidR="00903120" w:rsidRPr="001021CA">
        <w:rPr>
          <w:rFonts w:ascii="Century" w:eastAsia="ＭＳ 明朝" w:hAnsi="Century"/>
          <w:lang w:eastAsia="ja-JP"/>
        </w:rPr>
        <w:t>）</w:t>
      </w:r>
      <w:r w:rsidRPr="001021CA">
        <w:rPr>
          <w:rFonts w:ascii="Century" w:eastAsia="ＭＳ 明朝" w:hAnsi="Century"/>
        </w:rPr>
        <w:t>を求めることができる。</w:t>
      </w:r>
      <w:r w:rsidR="00866FA5" w:rsidRPr="001021CA">
        <w:rPr>
          <w:rFonts w:ascii="Century" w:eastAsia="ＭＳ 明朝" w:hAnsi="Century"/>
          <w:lang w:eastAsia="ja-JP"/>
        </w:rPr>
        <w:t>ただしここには家屋の構造的技術的</w:t>
      </w:r>
      <w:r w:rsidR="001676E2" w:rsidRPr="001021CA">
        <w:rPr>
          <w:rFonts w:ascii="Century" w:eastAsia="ＭＳ 明朝" w:hAnsi="Century"/>
          <w:lang w:eastAsia="ja-JP"/>
        </w:rPr>
        <w:t>改修</w:t>
      </w:r>
      <w:r w:rsidR="00866FA5" w:rsidRPr="001021CA">
        <w:rPr>
          <w:rFonts w:ascii="Century" w:eastAsia="ＭＳ 明朝" w:hAnsi="Century"/>
          <w:lang w:eastAsia="ja-JP"/>
        </w:rPr>
        <w:t>は含まれない。</w:t>
      </w:r>
    </w:p>
    <w:p w14:paraId="180D85FE" w14:textId="49398951"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3</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59DA0DA1" w14:textId="5F7C27B9" w:rsidR="000A47EA" w:rsidRPr="001021CA" w:rsidRDefault="00A4269B">
      <w:pPr>
        <w:pStyle w:val="SingleTxtG"/>
        <w:rPr>
          <w:rFonts w:ascii="Century" w:eastAsia="ＭＳ 明朝" w:hAnsi="Century"/>
        </w:rPr>
      </w:pPr>
      <w:r w:rsidRPr="001021CA">
        <w:rPr>
          <w:rFonts w:ascii="Century" w:eastAsia="ＭＳ 明朝" w:hAnsi="Century"/>
          <w:szCs w:val="18"/>
        </w:rPr>
        <w:t>17.</w:t>
      </w:r>
      <w:r w:rsidRPr="001021CA">
        <w:rPr>
          <w:rFonts w:ascii="Century" w:eastAsia="ＭＳ 明朝" w:hAnsi="Century"/>
          <w:szCs w:val="18"/>
        </w:rPr>
        <w:tab/>
      </w:r>
      <w:r w:rsidRPr="001021CA">
        <w:rPr>
          <w:rFonts w:ascii="Century" w:eastAsia="ＭＳ 明朝" w:hAnsi="Century"/>
        </w:rPr>
        <w:t>現在、政府はカリブ海地域のオランダに</w:t>
      </w:r>
      <w:r w:rsidRPr="001021CA">
        <w:rPr>
          <w:rFonts w:ascii="Century" w:eastAsia="ＭＳ 明朝" w:hAnsi="Century"/>
        </w:rPr>
        <w:t>WGBH/CZ</w:t>
      </w:r>
      <w:r w:rsidRPr="001021CA">
        <w:rPr>
          <w:rFonts w:ascii="Century" w:eastAsia="ＭＳ 明朝" w:hAnsi="Century"/>
        </w:rPr>
        <w:t>をどのように導入できるかを模索している。これは、内務・王国関係省</w:t>
      </w:r>
      <w:r w:rsidR="008E7D7C" w:rsidRPr="001021CA">
        <w:rPr>
          <w:rFonts w:ascii="Century" w:eastAsia="ＭＳ 明朝" w:hAnsi="Century"/>
        </w:rPr>
        <w:t>（</w:t>
      </w:r>
      <w:r w:rsidR="00870469" w:rsidRPr="001021CA">
        <w:rPr>
          <w:rFonts w:ascii="Century" w:eastAsia="ＭＳ 明朝" w:hAnsi="Century"/>
        </w:rPr>
        <w:t>Ministry of the Interior and Kingdom Relations</w:t>
      </w:r>
      <w:r w:rsidR="00870469" w:rsidRPr="001021CA">
        <w:rPr>
          <w:rFonts w:ascii="Century" w:eastAsia="ＭＳ 明朝" w:hAnsi="Century" w:hint="eastAsia"/>
        </w:rPr>
        <w:t xml:space="preserve">　</w:t>
      </w:r>
      <w:proofErr w:type="spellStart"/>
      <w:r w:rsidR="00870469" w:rsidRPr="001021CA">
        <w:rPr>
          <w:rFonts w:ascii="Century" w:eastAsia="ＭＳ 明朝" w:hAnsi="Century"/>
        </w:rPr>
        <w:t>Ministerie</w:t>
      </w:r>
      <w:proofErr w:type="spellEnd"/>
      <w:r w:rsidR="00870469" w:rsidRPr="001021CA">
        <w:rPr>
          <w:rFonts w:ascii="Century" w:eastAsia="ＭＳ 明朝" w:hAnsi="Century"/>
        </w:rPr>
        <w:t xml:space="preserve"> van </w:t>
      </w:r>
      <w:proofErr w:type="spellStart"/>
      <w:r w:rsidR="00870469" w:rsidRPr="001021CA">
        <w:rPr>
          <w:rFonts w:ascii="Century" w:eastAsia="ＭＳ 明朝" w:hAnsi="Century"/>
        </w:rPr>
        <w:t>Binnenlandse</w:t>
      </w:r>
      <w:proofErr w:type="spellEnd"/>
      <w:r w:rsidR="00870469" w:rsidRPr="001021CA">
        <w:rPr>
          <w:rFonts w:ascii="Century" w:eastAsia="ＭＳ 明朝" w:hAnsi="Century"/>
        </w:rPr>
        <w:t xml:space="preserve"> Zaken </w:t>
      </w:r>
      <w:proofErr w:type="spellStart"/>
      <w:r w:rsidR="00870469" w:rsidRPr="001021CA">
        <w:rPr>
          <w:rFonts w:ascii="Century" w:eastAsia="ＭＳ 明朝" w:hAnsi="Century"/>
        </w:rPr>
        <w:t>en</w:t>
      </w:r>
      <w:proofErr w:type="spellEnd"/>
      <w:r w:rsidR="00870469" w:rsidRPr="001021CA">
        <w:rPr>
          <w:rFonts w:ascii="Century" w:eastAsia="ＭＳ 明朝" w:hAnsi="Century"/>
        </w:rPr>
        <w:t xml:space="preserve"> </w:t>
      </w:r>
      <w:proofErr w:type="spellStart"/>
      <w:r w:rsidR="00870469" w:rsidRPr="001021CA">
        <w:rPr>
          <w:rFonts w:ascii="Century" w:eastAsia="ＭＳ 明朝" w:hAnsi="Century"/>
        </w:rPr>
        <w:t>Koninkrijksrelaties</w:t>
      </w:r>
      <w:proofErr w:type="spellEnd"/>
      <w:r w:rsidR="008E7D7C" w:rsidRPr="001021CA">
        <w:rPr>
          <w:rFonts w:ascii="Century" w:eastAsia="ＭＳ 明朝" w:hAnsi="Century"/>
        </w:rPr>
        <w:t>）</w:t>
      </w:r>
      <w:r w:rsidRPr="001021CA">
        <w:rPr>
          <w:rFonts w:ascii="Century" w:eastAsia="ＭＳ 明朝" w:hAnsi="Century"/>
        </w:rPr>
        <w:t>が取り組んでいる均等待遇法制の広範な実施の一環である。この立法プロセスは</w:t>
      </w:r>
      <w:r w:rsidRPr="001021CA">
        <w:rPr>
          <w:rFonts w:ascii="Century" w:eastAsia="ＭＳ 明朝" w:hAnsi="Century"/>
        </w:rPr>
        <w:t>2023</w:t>
      </w:r>
      <w:r w:rsidRPr="001021CA">
        <w:rPr>
          <w:rFonts w:ascii="Century" w:eastAsia="ＭＳ 明朝" w:hAnsi="Century"/>
        </w:rPr>
        <w:t>年に開始される。</w:t>
      </w:r>
    </w:p>
    <w:p w14:paraId="1D49C7B6" w14:textId="686350EE"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3</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327F4C03" w14:textId="463E32D7" w:rsidR="000A47EA" w:rsidRPr="001021CA" w:rsidRDefault="00A4269B">
      <w:pPr>
        <w:pStyle w:val="SingleTxtG"/>
        <w:rPr>
          <w:rFonts w:ascii="Century" w:eastAsia="ＭＳ 明朝" w:hAnsi="Century"/>
          <w:szCs w:val="18"/>
        </w:rPr>
      </w:pPr>
      <w:r w:rsidRPr="001021CA">
        <w:rPr>
          <w:rFonts w:ascii="Century" w:eastAsia="ＭＳ 明朝" w:hAnsi="Century"/>
          <w:szCs w:val="18"/>
        </w:rPr>
        <w:t>18.</w:t>
      </w:r>
      <w:r w:rsidRPr="001021CA">
        <w:rPr>
          <w:rFonts w:ascii="Century" w:eastAsia="ＭＳ 明朝" w:hAnsi="Century"/>
          <w:szCs w:val="18"/>
        </w:rPr>
        <w:tab/>
      </w:r>
      <w:r w:rsidRPr="001021CA">
        <w:rPr>
          <w:rFonts w:ascii="Century" w:eastAsia="ＭＳ 明朝" w:hAnsi="Century"/>
        </w:rPr>
        <w:t>WGBH/CZ</w:t>
      </w:r>
      <w:r w:rsidRPr="001021CA">
        <w:rPr>
          <w:rFonts w:ascii="Century" w:eastAsia="ＭＳ 明朝" w:hAnsi="Century"/>
        </w:rPr>
        <w:t>は、労働、教育、住宅、公共交通機関など、多くの重要な分野における差別を禁止している。</w:t>
      </w:r>
      <w:r w:rsidR="00B009C8" w:rsidRPr="001021CA">
        <w:rPr>
          <w:rFonts w:ascii="Century" w:eastAsia="ＭＳ 明朝" w:hAnsi="Century"/>
        </w:rPr>
        <w:t>障害</w:t>
      </w:r>
      <w:r w:rsidR="00B009C8" w:rsidRPr="001021CA">
        <w:rPr>
          <w:rFonts w:ascii="Century" w:eastAsia="ＭＳ 明朝" w:hAnsi="Century"/>
          <w:lang w:eastAsia="ja-JP"/>
        </w:rPr>
        <w:t>のある</w:t>
      </w:r>
      <w:r w:rsidR="00B009C8" w:rsidRPr="001021CA">
        <w:rPr>
          <w:rFonts w:ascii="Century" w:eastAsia="ＭＳ 明朝" w:hAnsi="Century"/>
        </w:rPr>
        <w:t>人</w:t>
      </w:r>
      <w:r w:rsidR="00B009C8" w:rsidRPr="001021CA">
        <w:rPr>
          <w:rFonts w:ascii="Century" w:eastAsia="ＭＳ 明朝" w:hAnsi="Century"/>
          <w:lang w:eastAsia="ja-JP"/>
        </w:rPr>
        <w:t>の</w:t>
      </w:r>
      <w:r w:rsidR="00B009C8" w:rsidRPr="001021CA">
        <w:rPr>
          <w:rFonts w:ascii="Century" w:eastAsia="ＭＳ 明朝" w:hAnsi="Century"/>
        </w:rPr>
        <w:t>関係者</w:t>
      </w:r>
      <w:r w:rsidR="00B009C8" w:rsidRPr="001021CA">
        <w:rPr>
          <w:rFonts w:ascii="Century" w:eastAsia="ＭＳ 明朝" w:hAnsi="Century"/>
          <w:lang w:eastAsia="ja-JP"/>
        </w:rPr>
        <w:t>であることを</w:t>
      </w:r>
      <w:r w:rsidR="00B009C8" w:rsidRPr="001021CA">
        <w:rPr>
          <w:rFonts w:ascii="Century" w:eastAsia="ＭＳ 明朝" w:hAnsi="Century"/>
        </w:rPr>
        <w:t>理由</w:t>
      </w:r>
      <w:r w:rsidR="00B009C8" w:rsidRPr="001021CA">
        <w:rPr>
          <w:rFonts w:ascii="Century" w:eastAsia="ＭＳ 明朝" w:hAnsi="Century"/>
          <w:lang w:eastAsia="ja-JP"/>
        </w:rPr>
        <w:t>とする</w:t>
      </w:r>
      <w:r w:rsidR="00B009C8" w:rsidRPr="001021CA">
        <w:rPr>
          <w:rFonts w:ascii="Century" w:eastAsia="ＭＳ 明朝" w:hAnsi="Century"/>
        </w:rPr>
        <w:t>差別</w:t>
      </w:r>
      <w:r w:rsidR="00FC3416" w:rsidRPr="001021CA">
        <w:rPr>
          <w:rFonts w:ascii="Century" w:eastAsia="ＭＳ 明朝" w:hAnsi="Century"/>
        </w:rPr>
        <w:t>（</w:t>
      </w:r>
      <w:r w:rsidR="00FC3416" w:rsidRPr="001021CA">
        <w:rPr>
          <w:rFonts w:ascii="Century" w:eastAsia="ＭＳ 明朝" w:hAnsi="Century"/>
        </w:rPr>
        <w:t>discrimination by association</w:t>
      </w:r>
      <w:r w:rsidR="00FC3416" w:rsidRPr="001021CA">
        <w:rPr>
          <w:rFonts w:ascii="Century" w:eastAsia="ＭＳ 明朝" w:hAnsi="Century"/>
        </w:rPr>
        <w:t>）</w:t>
      </w:r>
      <w:r w:rsidRPr="001021CA">
        <w:rPr>
          <w:rFonts w:ascii="Century" w:eastAsia="ＭＳ 明朝" w:hAnsi="Century"/>
        </w:rPr>
        <w:t>や交差差別は</w:t>
      </w:r>
      <w:r w:rsidR="00FC3416" w:rsidRPr="001021CA">
        <w:rPr>
          <w:rFonts w:ascii="Century" w:eastAsia="ＭＳ 明朝" w:hAnsi="Century"/>
        </w:rPr>
        <w:t>明示的</w:t>
      </w:r>
      <w:r w:rsidR="00FC3416" w:rsidRPr="001021CA">
        <w:rPr>
          <w:rFonts w:ascii="Century" w:eastAsia="ＭＳ 明朝" w:hAnsi="Century"/>
          <w:lang w:eastAsia="ja-JP"/>
        </w:rPr>
        <w:t>には</w:t>
      </w:r>
      <w:r w:rsidRPr="001021CA">
        <w:rPr>
          <w:rFonts w:ascii="Century" w:eastAsia="ＭＳ 明朝" w:hAnsi="Century"/>
        </w:rPr>
        <w:t>禁止されていない。しかし、同法はハラスメントを明確に禁止している。</w:t>
      </w:r>
    </w:p>
    <w:p w14:paraId="5893E016" w14:textId="77777777" w:rsidR="000A47EA" w:rsidRPr="001021CA" w:rsidRDefault="00A4269B">
      <w:pPr>
        <w:pStyle w:val="SingleTxtG"/>
        <w:rPr>
          <w:rFonts w:ascii="Century" w:eastAsia="ＭＳ 明朝" w:hAnsi="Century"/>
          <w:szCs w:val="18"/>
        </w:rPr>
      </w:pPr>
      <w:r w:rsidRPr="001021CA">
        <w:rPr>
          <w:rFonts w:ascii="Century" w:eastAsia="ＭＳ 明朝" w:hAnsi="Century"/>
          <w:szCs w:val="18"/>
        </w:rPr>
        <w:t>19.</w:t>
      </w:r>
      <w:r w:rsidRPr="001021CA">
        <w:rPr>
          <w:rFonts w:ascii="Century" w:eastAsia="ＭＳ 明朝" w:hAnsi="Century"/>
          <w:szCs w:val="18"/>
        </w:rPr>
        <w:tab/>
      </w:r>
      <w:r w:rsidRPr="001021CA">
        <w:rPr>
          <w:rFonts w:ascii="Century" w:eastAsia="ＭＳ 明朝" w:hAnsi="Century"/>
        </w:rPr>
        <w:t>刑法には、身体的、精神的、知的障害を理由とする差別や、これらを理由とする憎悪の扇動を禁止する差別規定が数多く含まれている。</w:t>
      </w:r>
    </w:p>
    <w:p w14:paraId="3C089365" w14:textId="51CFEDE3" w:rsidR="000A47EA" w:rsidRPr="001021CA" w:rsidRDefault="00A4269B" w:rsidP="002A0B9C">
      <w:pPr>
        <w:pStyle w:val="H23G"/>
        <w:ind w:firstLine="0"/>
        <w:rPr>
          <w:rFonts w:ascii="Century" w:eastAsia="ＭＳ 明朝" w:hAnsi="Century"/>
          <w:iCs/>
          <w:szCs w:val="18"/>
        </w:rPr>
      </w:pPr>
      <w:bookmarkStart w:id="9" w:name="_Hlk112232300"/>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3</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）への回答</w:t>
      </w:r>
    </w:p>
    <w:bookmarkEnd w:id="9"/>
    <w:p w14:paraId="300B56A5" w14:textId="181735C8" w:rsidR="000A47EA" w:rsidRPr="001021CA" w:rsidRDefault="00A4269B">
      <w:pPr>
        <w:pStyle w:val="SingleTxtG"/>
        <w:rPr>
          <w:rFonts w:ascii="Century" w:eastAsia="ＭＳ 明朝" w:hAnsi="Century"/>
        </w:rPr>
      </w:pPr>
      <w:r w:rsidRPr="001021CA">
        <w:rPr>
          <w:rFonts w:ascii="Century" w:eastAsia="ＭＳ 明朝" w:hAnsi="Century"/>
          <w:szCs w:val="18"/>
        </w:rPr>
        <w:t>20.</w:t>
      </w:r>
      <w:r w:rsidRPr="001021CA">
        <w:rPr>
          <w:rFonts w:ascii="Century" w:eastAsia="ＭＳ 明朝" w:hAnsi="Century"/>
          <w:szCs w:val="18"/>
        </w:rPr>
        <w:tab/>
      </w:r>
      <w:r w:rsidRPr="001021CA">
        <w:rPr>
          <w:rFonts w:ascii="Century" w:eastAsia="ＭＳ 明朝" w:hAnsi="Century"/>
        </w:rPr>
        <w:t>オランダ被害者支援（</w:t>
      </w:r>
      <w:r w:rsidRPr="001021CA">
        <w:rPr>
          <w:rFonts w:ascii="Century" w:eastAsia="ＭＳ 明朝" w:hAnsi="Century"/>
        </w:rPr>
        <w:t>SHN</w:t>
      </w:r>
      <w:r w:rsidR="00260ECA" w:rsidRPr="001021CA">
        <w:rPr>
          <w:rFonts w:ascii="Century" w:eastAsia="ＭＳ 明朝" w:hAnsi="Century"/>
          <w:lang w:eastAsia="ja-JP"/>
        </w:rPr>
        <w:t xml:space="preserve">: </w:t>
      </w:r>
      <w:proofErr w:type="spellStart"/>
      <w:r w:rsidR="00260ECA" w:rsidRPr="001021CA">
        <w:rPr>
          <w:rFonts w:ascii="Century" w:eastAsia="ＭＳ 明朝" w:hAnsi="Century"/>
          <w:lang w:eastAsia="ja-JP"/>
        </w:rPr>
        <w:t>Slachtofferhulp</w:t>
      </w:r>
      <w:proofErr w:type="spellEnd"/>
      <w:r w:rsidR="00260ECA" w:rsidRPr="001021CA">
        <w:rPr>
          <w:rFonts w:ascii="Century" w:eastAsia="ＭＳ 明朝" w:hAnsi="Century"/>
          <w:lang w:eastAsia="ja-JP"/>
        </w:rPr>
        <w:t xml:space="preserve"> Nederland</w:t>
      </w:r>
      <w:r w:rsidRPr="001021CA">
        <w:rPr>
          <w:rFonts w:ascii="Century" w:eastAsia="ＭＳ 明朝" w:hAnsi="Century"/>
        </w:rPr>
        <w:t>）は、刑事犯罪の被害者を支援する非営利団体である。</w:t>
      </w:r>
      <w:r w:rsidRPr="001021CA">
        <w:rPr>
          <w:rFonts w:ascii="Century" w:eastAsia="ＭＳ 明朝" w:hAnsi="Century"/>
        </w:rPr>
        <w:t>SHN</w:t>
      </w:r>
      <w:r w:rsidRPr="001021CA">
        <w:rPr>
          <w:rFonts w:ascii="Century" w:eastAsia="ＭＳ 明朝" w:hAnsi="Century"/>
        </w:rPr>
        <w:t>は、事件の</w:t>
      </w:r>
      <w:r w:rsidR="001F485B" w:rsidRPr="001021CA">
        <w:rPr>
          <w:rFonts w:ascii="Century" w:eastAsia="ＭＳ 明朝" w:hAnsi="Century"/>
          <w:lang w:eastAsia="ja-JP"/>
        </w:rPr>
        <w:t>通報</w:t>
      </w:r>
      <w:r w:rsidRPr="001021CA">
        <w:rPr>
          <w:rFonts w:ascii="Century" w:eastAsia="ＭＳ 明朝" w:hAnsi="Century"/>
        </w:rPr>
        <w:t>、刑事事件における賠償請求の提出、被害者が裁判所に訴える権利の行使などの支援を行っている。近年、</w:t>
      </w:r>
      <w:r w:rsidRPr="001021CA">
        <w:rPr>
          <w:rFonts w:ascii="Century" w:eastAsia="ＭＳ 明朝" w:hAnsi="Century"/>
        </w:rPr>
        <w:t>SHN</w:t>
      </w:r>
      <w:r w:rsidRPr="001021CA">
        <w:rPr>
          <w:rFonts w:ascii="Century" w:eastAsia="ＭＳ 明朝" w:hAnsi="Century"/>
        </w:rPr>
        <w:t>は、軽度の知的障害（</w:t>
      </w:r>
      <w:r w:rsidRPr="001021CA">
        <w:rPr>
          <w:rFonts w:ascii="Century" w:eastAsia="ＭＳ 明朝" w:hAnsi="Century"/>
        </w:rPr>
        <w:t>MID</w:t>
      </w:r>
      <w:r w:rsidR="00571C71" w:rsidRPr="001021CA">
        <w:rPr>
          <w:rFonts w:ascii="Century" w:eastAsia="ＭＳ 明朝" w:hAnsi="Century" w:hint="eastAsia"/>
          <w:lang w:eastAsia="ja-JP"/>
        </w:rPr>
        <w:t xml:space="preserve">　訳注　</w:t>
      </w:r>
      <w:r w:rsidR="00260ECA" w:rsidRPr="001021CA">
        <w:rPr>
          <w:rFonts w:ascii="Century" w:eastAsia="ＭＳ 明朝" w:hAnsi="Century"/>
        </w:rPr>
        <w:t>Mild Intellectual Disability</w:t>
      </w:r>
      <w:r w:rsidR="00571C71" w:rsidRPr="001021CA">
        <w:rPr>
          <w:rFonts w:ascii="Century" w:eastAsia="ＭＳ 明朝" w:hAnsi="Century" w:hint="eastAsia"/>
          <w:lang w:eastAsia="ja-JP"/>
        </w:rPr>
        <w:t>のことか</w:t>
      </w:r>
      <w:r w:rsidRPr="001021CA">
        <w:rPr>
          <w:rFonts w:ascii="Century" w:eastAsia="ＭＳ 明朝" w:hAnsi="Century"/>
        </w:rPr>
        <w:t>）</w:t>
      </w:r>
      <w:r w:rsidR="001F485B" w:rsidRPr="001021CA">
        <w:rPr>
          <w:rFonts w:ascii="Century" w:eastAsia="ＭＳ 明朝" w:hAnsi="Century"/>
          <w:lang w:eastAsia="ja-JP"/>
        </w:rPr>
        <w:t>の</w:t>
      </w:r>
      <w:r w:rsidRPr="001021CA">
        <w:rPr>
          <w:rFonts w:ascii="Century" w:eastAsia="ＭＳ 明朝" w:hAnsi="Century"/>
        </w:rPr>
        <w:t>可能性のある被害者に対して、スタッフがより良い支援を提供できるよう、独自の情報書類とツールを開発した。</w:t>
      </w:r>
    </w:p>
    <w:p w14:paraId="3E07C053" w14:textId="68820B5B" w:rsidR="000A47EA" w:rsidRPr="001021CA" w:rsidRDefault="00A4269B">
      <w:pPr>
        <w:pStyle w:val="SingleTxtG"/>
        <w:rPr>
          <w:rFonts w:ascii="Century" w:eastAsia="ＭＳ 明朝" w:hAnsi="Century"/>
          <w:szCs w:val="18"/>
        </w:rPr>
      </w:pPr>
      <w:r w:rsidRPr="001021CA">
        <w:rPr>
          <w:rFonts w:ascii="Century" w:eastAsia="ＭＳ 明朝" w:hAnsi="Century"/>
          <w:szCs w:val="18"/>
        </w:rPr>
        <w:t>21.</w:t>
      </w:r>
      <w:r w:rsidRPr="001021CA">
        <w:rPr>
          <w:rFonts w:ascii="Century" w:eastAsia="ＭＳ 明朝" w:hAnsi="Century"/>
          <w:szCs w:val="18"/>
        </w:rPr>
        <w:tab/>
      </w:r>
      <w:r w:rsidRPr="001021CA">
        <w:rPr>
          <w:rFonts w:ascii="Century" w:eastAsia="ＭＳ 明朝" w:hAnsi="Century"/>
        </w:rPr>
        <w:t>CRM</w:t>
      </w:r>
      <w:r w:rsidR="001F485B" w:rsidRPr="001021CA">
        <w:rPr>
          <w:rFonts w:ascii="Century" w:eastAsia="ＭＳ 明朝" w:hAnsi="Century"/>
        </w:rPr>
        <w:t>（</w:t>
      </w:r>
      <w:r w:rsidR="0022708D" w:rsidRPr="001021CA">
        <w:rPr>
          <w:rFonts w:ascii="Century" w:eastAsia="ＭＳ 明朝" w:hAnsi="Century"/>
        </w:rPr>
        <w:t xml:space="preserve">Het College </w:t>
      </w:r>
      <w:proofErr w:type="spellStart"/>
      <w:r w:rsidR="0022708D" w:rsidRPr="001021CA">
        <w:rPr>
          <w:rFonts w:ascii="Century" w:eastAsia="ＭＳ 明朝" w:hAnsi="Century"/>
        </w:rPr>
        <w:t>voor</w:t>
      </w:r>
      <w:proofErr w:type="spellEnd"/>
      <w:r w:rsidR="0022708D" w:rsidRPr="001021CA">
        <w:rPr>
          <w:rFonts w:ascii="Century" w:eastAsia="ＭＳ 明朝" w:hAnsi="Century"/>
        </w:rPr>
        <w:t xml:space="preserve"> de </w:t>
      </w:r>
      <w:proofErr w:type="spellStart"/>
      <w:r w:rsidR="0022708D" w:rsidRPr="001021CA">
        <w:rPr>
          <w:rFonts w:ascii="Century" w:eastAsia="ＭＳ 明朝" w:hAnsi="Century"/>
        </w:rPr>
        <w:t>Rechten</w:t>
      </w:r>
      <w:proofErr w:type="spellEnd"/>
      <w:r w:rsidR="0022708D" w:rsidRPr="001021CA">
        <w:rPr>
          <w:rFonts w:ascii="Century" w:eastAsia="ＭＳ 明朝" w:hAnsi="Century"/>
        </w:rPr>
        <w:t xml:space="preserve"> van de </w:t>
      </w:r>
      <w:proofErr w:type="spellStart"/>
      <w:r w:rsidR="0022708D" w:rsidRPr="001021CA">
        <w:rPr>
          <w:rFonts w:ascii="Century" w:eastAsia="ＭＳ 明朝" w:hAnsi="Century"/>
        </w:rPr>
        <w:t>Mens</w:t>
      </w:r>
      <w:proofErr w:type="spellEnd"/>
      <w:r w:rsidR="0022708D" w:rsidRPr="001021CA">
        <w:rPr>
          <w:rFonts w:ascii="Century" w:eastAsia="ＭＳ 明朝" w:hAnsi="Century"/>
          <w:lang w:eastAsia="ja-JP"/>
        </w:rPr>
        <w:t xml:space="preserve">　</w:t>
      </w:r>
      <w:r w:rsidR="001F485B" w:rsidRPr="001021CA">
        <w:rPr>
          <w:rFonts w:ascii="Century" w:eastAsia="ＭＳ 明朝" w:hAnsi="Century"/>
        </w:rPr>
        <w:t>オランダ人権機関）</w:t>
      </w:r>
      <w:r w:rsidRPr="001021CA">
        <w:rPr>
          <w:rFonts w:ascii="Century" w:eastAsia="ＭＳ 明朝" w:hAnsi="Century"/>
        </w:rPr>
        <w:t>は</w:t>
      </w:r>
      <w:r w:rsidRPr="001021CA">
        <w:rPr>
          <w:rFonts w:ascii="Century" w:eastAsia="ＭＳ 明朝" w:hAnsi="Century"/>
        </w:rPr>
        <w:t>WGBH/CZ</w:t>
      </w:r>
      <w:r w:rsidRPr="001021CA">
        <w:rPr>
          <w:rFonts w:ascii="Century" w:eastAsia="ＭＳ 明朝" w:hAnsi="Century"/>
        </w:rPr>
        <w:t>に関する事件を扱っており、</w:t>
      </w:r>
      <w:r w:rsidR="0022708D" w:rsidRPr="001021CA">
        <w:rPr>
          <w:rFonts w:ascii="Century" w:eastAsia="ＭＳ 明朝" w:hAnsi="Century"/>
          <w:lang w:eastAsia="ja-JP"/>
        </w:rPr>
        <w:t>訴訟</w:t>
      </w:r>
      <w:r w:rsidRPr="001021CA">
        <w:rPr>
          <w:rFonts w:ascii="Century" w:eastAsia="ＭＳ 明朝" w:hAnsi="Century"/>
        </w:rPr>
        <w:t>は無料である。地元の反差別サービスは、</w:t>
      </w:r>
      <w:r w:rsidR="001F485B" w:rsidRPr="001021CA">
        <w:rPr>
          <w:rFonts w:ascii="Century" w:eastAsia="ＭＳ 明朝" w:hAnsi="Century"/>
        </w:rPr>
        <w:t>被害者を</w:t>
      </w:r>
      <w:r w:rsidRPr="001021CA">
        <w:rPr>
          <w:rFonts w:ascii="Century" w:eastAsia="ＭＳ 明朝" w:hAnsi="Century"/>
        </w:rPr>
        <w:t>訴訟手続きや調停</w:t>
      </w:r>
      <w:r w:rsidR="0022708D" w:rsidRPr="001021CA">
        <w:rPr>
          <w:rFonts w:ascii="Century" w:eastAsia="ＭＳ 明朝" w:hAnsi="Century"/>
          <w:lang w:eastAsia="ja-JP"/>
        </w:rPr>
        <w:t>の際に</w:t>
      </w:r>
      <w:r w:rsidRPr="001021CA">
        <w:rPr>
          <w:rFonts w:ascii="Century" w:eastAsia="ＭＳ 明朝" w:hAnsi="Century"/>
        </w:rPr>
        <w:t>支援する。</w:t>
      </w:r>
    </w:p>
    <w:p w14:paraId="4A69F576" w14:textId="5FFA888F" w:rsidR="000A47EA" w:rsidRPr="001021CA" w:rsidRDefault="00A4269B">
      <w:pPr>
        <w:pStyle w:val="SingleTxtG"/>
        <w:rPr>
          <w:rFonts w:ascii="Century" w:eastAsia="ＭＳ 明朝" w:hAnsi="Century"/>
          <w:szCs w:val="18"/>
        </w:rPr>
      </w:pPr>
      <w:r w:rsidRPr="001021CA">
        <w:rPr>
          <w:rFonts w:ascii="Century" w:eastAsia="ＭＳ 明朝" w:hAnsi="Century"/>
          <w:szCs w:val="18"/>
        </w:rPr>
        <w:t>22.</w:t>
      </w:r>
      <w:r w:rsidRPr="001021CA">
        <w:rPr>
          <w:rFonts w:ascii="Century" w:eastAsia="ＭＳ 明朝" w:hAnsi="Century"/>
          <w:szCs w:val="18"/>
        </w:rPr>
        <w:tab/>
      </w:r>
      <w:r w:rsidRPr="001021CA">
        <w:rPr>
          <w:rFonts w:ascii="Century" w:eastAsia="ＭＳ 明朝" w:hAnsi="Century"/>
        </w:rPr>
        <w:t>オランダでは、差別禁止法に基づき、犯罪者はさまざまな罰則を受ける。例えば、犯罪の内容によっては、罰金、社会奉仕活動、または拘留刑が科される。</w:t>
      </w:r>
      <w:r w:rsidR="004C74E4" w:rsidRPr="001021CA">
        <w:rPr>
          <w:rFonts w:ascii="Century" w:eastAsia="ＭＳ 明朝" w:hAnsi="Century"/>
          <w:lang w:eastAsia="ja-JP"/>
        </w:rPr>
        <w:t>あるいは</w:t>
      </w:r>
      <w:r w:rsidRPr="001021CA">
        <w:rPr>
          <w:rFonts w:ascii="Century" w:eastAsia="ＭＳ 明朝" w:hAnsi="Century"/>
        </w:rPr>
        <w:t>、当事者間で調停を行うこともできる。</w:t>
      </w:r>
    </w:p>
    <w:p w14:paraId="5DFA8A61" w14:textId="77777777"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障害のある女性（第</w:t>
      </w:r>
      <w:r w:rsidRPr="001021CA">
        <w:rPr>
          <w:rFonts w:ascii="Century" w:eastAsia="ＭＳ 明朝" w:hAnsi="Century"/>
        </w:rPr>
        <w:t>6</w:t>
      </w:r>
      <w:r w:rsidRPr="001021CA">
        <w:rPr>
          <w:rFonts w:ascii="Century" w:eastAsia="ＭＳ 明朝" w:hAnsi="Century"/>
        </w:rPr>
        <w:t>条）</w:t>
      </w:r>
    </w:p>
    <w:p w14:paraId="6F9B9542" w14:textId="1C9B0BCE" w:rsidR="000A47EA" w:rsidRPr="001021CA" w:rsidRDefault="00A4269B" w:rsidP="002A0B9C">
      <w:pPr>
        <w:pStyle w:val="H23G"/>
        <w:ind w:firstLine="0"/>
        <w:rPr>
          <w:rFonts w:ascii="Century" w:eastAsia="ＭＳ 明朝" w:hAnsi="Century"/>
          <w:iCs/>
          <w:szCs w:val="18"/>
        </w:rPr>
      </w:pPr>
      <w:bookmarkStart w:id="10" w:name="_Hlk112232987"/>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4</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）への回答</w:t>
      </w:r>
    </w:p>
    <w:bookmarkEnd w:id="10"/>
    <w:p w14:paraId="3EBA0601" w14:textId="1A543437"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t>23.</w:t>
      </w:r>
      <w:r w:rsidRPr="001021CA">
        <w:rPr>
          <w:rFonts w:ascii="Century" w:eastAsia="ＭＳ 明朝" w:hAnsi="Century"/>
          <w:szCs w:val="18"/>
        </w:rPr>
        <w:tab/>
      </w:r>
      <w:r w:rsidRPr="001021CA">
        <w:rPr>
          <w:rFonts w:ascii="Century" w:eastAsia="ＭＳ 明朝" w:hAnsi="Century"/>
        </w:rPr>
        <w:t>オランダはイスタンブール条約</w:t>
      </w:r>
      <w:r w:rsidR="004C74E4" w:rsidRPr="001021CA">
        <w:rPr>
          <w:rFonts w:ascii="Century" w:eastAsia="ＭＳ 明朝" w:hAnsi="Century"/>
          <w:lang w:eastAsia="ja-JP"/>
        </w:rPr>
        <w:t>（訳注　女性に対する暴力と家庭内暴力の防止と撲滅に関する欧州評議会条約。</w:t>
      </w:r>
      <w:r w:rsidR="004C74E4" w:rsidRPr="001021CA">
        <w:rPr>
          <w:rFonts w:ascii="Century" w:eastAsia="ＭＳ 明朝" w:hAnsi="Century"/>
          <w:lang w:eastAsia="ja-JP"/>
        </w:rPr>
        <w:t>2014</w:t>
      </w:r>
      <w:r w:rsidR="004C74E4" w:rsidRPr="001021CA">
        <w:rPr>
          <w:rFonts w:ascii="Century" w:eastAsia="ＭＳ 明朝" w:hAnsi="Century"/>
          <w:lang w:eastAsia="ja-JP"/>
        </w:rPr>
        <w:t>年発効。</w:t>
      </w:r>
      <w:r w:rsidR="00482BB9" w:rsidRPr="001021CA">
        <w:rPr>
          <w:rFonts w:ascii="Century" w:eastAsia="ＭＳ 明朝" w:hAnsi="Century" w:hint="eastAsia"/>
          <w:lang w:eastAsia="ja-JP"/>
        </w:rPr>
        <w:t>）</w:t>
      </w:r>
      <w:r w:rsidRPr="001021CA">
        <w:rPr>
          <w:rFonts w:ascii="Century" w:eastAsia="ＭＳ 明朝" w:hAnsi="Century"/>
        </w:rPr>
        <w:t>を批准している。</w:t>
      </w:r>
      <w:r w:rsidRPr="001021CA">
        <w:rPr>
          <w:rFonts w:ascii="Century" w:eastAsia="ＭＳ 明朝" w:hAnsi="Century"/>
        </w:rPr>
        <w:t>4</w:t>
      </w:r>
      <w:r w:rsidRPr="001021CA">
        <w:rPr>
          <w:rFonts w:ascii="Century" w:eastAsia="ＭＳ 明朝" w:hAnsi="Century"/>
        </w:rPr>
        <w:t>つの省と</w:t>
      </w:r>
      <w:r w:rsidR="00FC04D9" w:rsidRPr="001021CA">
        <w:rPr>
          <w:rFonts w:ascii="Century" w:eastAsia="ＭＳ 明朝" w:hAnsi="Century"/>
        </w:rPr>
        <w:t>市町村</w:t>
      </w:r>
      <w:r w:rsidRPr="001021CA">
        <w:rPr>
          <w:rFonts w:ascii="Century" w:eastAsia="ＭＳ 明朝" w:hAnsi="Century"/>
        </w:rPr>
        <w:t>が、それぞれの責任と能力に基づいて、この条約から生じる義務の遵守に取り組んでいる。</w:t>
      </w:r>
    </w:p>
    <w:p w14:paraId="0185261D" w14:textId="17C47377"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t>24.</w:t>
      </w:r>
      <w:r w:rsidRPr="001021CA">
        <w:rPr>
          <w:rFonts w:ascii="Century" w:eastAsia="ＭＳ 明朝" w:hAnsi="Century"/>
          <w:szCs w:val="18"/>
        </w:rPr>
        <w:tab/>
      </w:r>
      <w:r w:rsidRPr="001021CA">
        <w:rPr>
          <w:rFonts w:ascii="Century" w:eastAsia="ＭＳ 明朝" w:hAnsi="Century"/>
        </w:rPr>
        <w:t>障害のある女性と</w:t>
      </w:r>
      <w:r w:rsidR="001F485B" w:rsidRPr="001021CA">
        <w:rPr>
          <w:rFonts w:ascii="Century" w:eastAsia="ＭＳ 明朝" w:hAnsi="Century"/>
        </w:rPr>
        <w:t>少女</w:t>
      </w:r>
      <w:r w:rsidRPr="001021CA">
        <w:rPr>
          <w:rFonts w:ascii="Century" w:eastAsia="ＭＳ 明朝" w:hAnsi="Century"/>
        </w:rPr>
        <w:t>の権利に関する</w:t>
      </w:r>
      <w:r w:rsidR="001F485B" w:rsidRPr="001021CA">
        <w:rPr>
          <w:rFonts w:ascii="Century" w:eastAsia="ＭＳ 明朝" w:hAnsi="Century"/>
          <w:lang w:eastAsia="ja-JP"/>
        </w:rPr>
        <w:t>ジェンダー</w:t>
      </w:r>
      <w:r w:rsidRPr="001021CA">
        <w:rPr>
          <w:rFonts w:ascii="Century" w:eastAsia="ＭＳ 明朝" w:hAnsi="Century"/>
        </w:rPr>
        <w:t>平等分野の具体的な政策はない。</w:t>
      </w:r>
      <w:r w:rsidR="001F485B" w:rsidRPr="001021CA">
        <w:rPr>
          <w:rFonts w:ascii="Century" w:eastAsia="ＭＳ 明朝" w:hAnsi="Century"/>
          <w:lang w:eastAsia="ja-JP"/>
        </w:rPr>
        <w:t>ジェンダー平等</w:t>
      </w:r>
      <w:r w:rsidRPr="001021CA">
        <w:rPr>
          <w:rFonts w:ascii="Century" w:eastAsia="ＭＳ 明朝" w:hAnsi="Century"/>
        </w:rPr>
        <w:t>政策を策定する際、</w:t>
      </w:r>
      <w:r w:rsidR="001F485B" w:rsidRPr="001021CA">
        <w:rPr>
          <w:rFonts w:ascii="Century" w:eastAsia="ＭＳ 明朝" w:hAnsi="Century"/>
          <w:lang w:eastAsia="ja-JP"/>
        </w:rPr>
        <w:t>ジェンダー平等</w:t>
      </w:r>
      <w:r w:rsidRPr="001021CA">
        <w:rPr>
          <w:rFonts w:ascii="Century" w:eastAsia="ＭＳ 明朝" w:hAnsi="Century"/>
        </w:rPr>
        <w:t>担当大臣</w:t>
      </w:r>
      <w:r w:rsidR="00A12B37" w:rsidRPr="001021CA">
        <w:rPr>
          <w:rFonts w:ascii="Century" w:eastAsia="ＭＳ 明朝" w:hAnsi="Century"/>
          <w:lang w:eastAsia="ja-JP"/>
        </w:rPr>
        <w:t>（</w:t>
      </w:r>
      <w:r w:rsidR="00A12B37" w:rsidRPr="001021CA">
        <w:rPr>
          <w:rFonts w:ascii="Century" w:eastAsia="ＭＳ 明朝" w:hAnsi="Century"/>
          <w:lang w:eastAsia="ja-JP"/>
        </w:rPr>
        <w:t>Minister for Gender Equality</w:t>
      </w:r>
      <w:r w:rsidR="00A12B37" w:rsidRPr="001021CA">
        <w:rPr>
          <w:rFonts w:ascii="Century" w:eastAsia="ＭＳ 明朝" w:hAnsi="Century"/>
          <w:lang w:eastAsia="ja-JP"/>
        </w:rPr>
        <w:t>）</w:t>
      </w:r>
      <w:r w:rsidRPr="001021CA">
        <w:rPr>
          <w:rFonts w:ascii="Century" w:eastAsia="ＭＳ 明朝" w:hAnsi="Century"/>
        </w:rPr>
        <w:t>は、人々が持つさまざまな資質や</w:t>
      </w:r>
      <w:r w:rsidR="0089250C" w:rsidRPr="001021CA">
        <w:rPr>
          <w:rFonts w:ascii="Century" w:eastAsia="ＭＳ 明朝" w:hAnsi="Century"/>
          <w:lang w:eastAsia="ja-JP"/>
        </w:rPr>
        <w:t>特性</w:t>
      </w:r>
      <w:r w:rsidRPr="001021CA">
        <w:rPr>
          <w:rFonts w:ascii="Century" w:eastAsia="ＭＳ 明朝" w:hAnsi="Century"/>
        </w:rPr>
        <w:t>を念頭に置</w:t>
      </w:r>
      <w:r w:rsidR="0089250C" w:rsidRPr="001021CA">
        <w:rPr>
          <w:rFonts w:ascii="Century" w:eastAsia="ＭＳ 明朝" w:hAnsi="Century"/>
          <w:lang w:eastAsia="ja-JP"/>
        </w:rPr>
        <w:t>くとともに</w:t>
      </w:r>
      <w:r w:rsidRPr="001021CA">
        <w:rPr>
          <w:rFonts w:ascii="Century" w:eastAsia="ＭＳ 明朝" w:hAnsi="Century"/>
        </w:rPr>
        <w:t>、他の大臣が自らの政策分野で同様の交差的アプローチを適用するよう奨励している。</w:t>
      </w:r>
    </w:p>
    <w:p w14:paraId="6C13E087" w14:textId="0D3E7049" w:rsidR="000A47EA" w:rsidRPr="001021CA" w:rsidRDefault="00A4269B" w:rsidP="002A0B9C">
      <w:pPr>
        <w:pStyle w:val="H23G"/>
        <w:ind w:firstLine="0"/>
        <w:rPr>
          <w:rFonts w:ascii="Century" w:eastAsia="ＭＳ 明朝" w:hAnsi="Century"/>
          <w:iCs/>
          <w:szCs w:val="18"/>
        </w:rPr>
      </w:pPr>
      <w:bookmarkStart w:id="11" w:name="_Hlk115787442"/>
      <w:r w:rsidRPr="001021CA">
        <w:rPr>
          <w:rFonts w:ascii="Century" w:eastAsia="ＭＳ 明朝" w:hAnsi="Century"/>
        </w:rPr>
        <w:lastRenderedPageBreak/>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4</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51998B83" w14:textId="7AD0495B" w:rsidR="000A47EA" w:rsidRPr="001021CA" w:rsidRDefault="00A4269B">
      <w:pPr>
        <w:pStyle w:val="SingleTxtG"/>
        <w:rPr>
          <w:rFonts w:ascii="Century" w:eastAsia="ＭＳ 明朝" w:hAnsi="Century"/>
          <w:szCs w:val="18"/>
        </w:rPr>
      </w:pPr>
      <w:r w:rsidRPr="001021CA">
        <w:rPr>
          <w:rFonts w:ascii="Century" w:eastAsia="ＭＳ 明朝" w:hAnsi="Century"/>
          <w:szCs w:val="18"/>
        </w:rPr>
        <w:t>25.</w:t>
      </w:r>
      <w:r w:rsidRPr="001021CA">
        <w:rPr>
          <w:rFonts w:ascii="Century" w:eastAsia="ＭＳ 明朝" w:hAnsi="Century"/>
          <w:szCs w:val="18"/>
        </w:rPr>
        <w:tab/>
      </w:r>
      <w:r w:rsidRPr="001021CA">
        <w:rPr>
          <w:rFonts w:ascii="Century" w:eastAsia="ＭＳ 明朝" w:hAnsi="Century"/>
        </w:rPr>
        <w:t>性暴力の被害者である少女や女性は、</w:t>
      </w:r>
      <w:r w:rsidR="00A16408" w:rsidRPr="001021CA">
        <w:rPr>
          <w:rFonts w:ascii="Century" w:eastAsia="ＭＳ 明朝" w:hAnsi="Century" w:hint="eastAsia"/>
          <w:lang w:eastAsia="ja-JP"/>
        </w:rPr>
        <w:t>「</w:t>
      </w:r>
      <w:r w:rsidR="00A16408" w:rsidRPr="001021CA">
        <w:rPr>
          <w:rFonts w:ascii="Century" w:eastAsia="ＭＳ 明朝" w:hAnsi="Century"/>
        </w:rPr>
        <w:t>性暴力センター</w:t>
      </w:r>
      <w:r w:rsidR="00A16408" w:rsidRPr="001021CA">
        <w:rPr>
          <w:rFonts w:ascii="Century" w:eastAsia="ＭＳ 明朝" w:hAnsi="Century" w:hint="eastAsia"/>
          <w:lang w:eastAsia="ja-JP"/>
        </w:rPr>
        <w:t>」（</w:t>
      </w:r>
      <w:r w:rsidRPr="001021CA">
        <w:rPr>
          <w:rFonts w:ascii="Century" w:eastAsia="ＭＳ 明朝" w:hAnsi="Century"/>
        </w:rPr>
        <w:t xml:space="preserve">Centrum </w:t>
      </w:r>
      <w:proofErr w:type="spellStart"/>
      <w:r w:rsidRPr="001021CA">
        <w:rPr>
          <w:rFonts w:ascii="Century" w:eastAsia="ＭＳ 明朝" w:hAnsi="Century"/>
        </w:rPr>
        <w:t>Seksueel</w:t>
      </w:r>
      <w:proofErr w:type="spellEnd"/>
      <w:r w:rsidRPr="001021CA">
        <w:rPr>
          <w:rFonts w:ascii="Century" w:eastAsia="ＭＳ 明朝" w:hAnsi="Century"/>
        </w:rPr>
        <w:t xml:space="preserve"> </w:t>
      </w:r>
      <w:proofErr w:type="spellStart"/>
      <w:r w:rsidRPr="001021CA">
        <w:rPr>
          <w:rFonts w:ascii="Century" w:eastAsia="ＭＳ 明朝" w:hAnsi="Century"/>
        </w:rPr>
        <w:t>Geweld</w:t>
      </w:r>
      <w:proofErr w:type="spellEnd"/>
      <w:r w:rsidR="00A16408" w:rsidRPr="001021CA">
        <w:rPr>
          <w:rFonts w:ascii="Century" w:eastAsia="ＭＳ 明朝" w:hAnsi="Century" w:hint="eastAsia"/>
          <w:lang w:eastAsia="ja-JP"/>
        </w:rPr>
        <w:t>）</w:t>
      </w:r>
      <w:r w:rsidRPr="001021CA">
        <w:rPr>
          <w:rFonts w:ascii="Century" w:eastAsia="ＭＳ 明朝" w:hAnsi="Century"/>
        </w:rPr>
        <w:t>、</w:t>
      </w:r>
      <w:r w:rsidR="00A92C55" w:rsidRPr="001021CA">
        <w:rPr>
          <w:rFonts w:ascii="Century" w:eastAsia="ＭＳ 明朝" w:hAnsi="Century"/>
        </w:rPr>
        <w:t>ドメスティック・バイオレンス相談・通報センター</w:t>
      </w:r>
      <w:r w:rsidR="00A16408" w:rsidRPr="001021CA">
        <w:rPr>
          <w:rFonts w:ascii="Century" w:eastAsia="ＭＳ 明朝" w:hAnsi="Century" w:hint="eastAsia"/>
          <w:lang w:eastAsia="ja-JP"/>
        </w:rPr>
        <w:t>「安全な家」（</w:t>
      </w:r>
      <w:proofErr w:type="spellStart"/>
      <w:r w:rsidRPr="001021CA">
        <w:rPr>
          <w:rFonts w:ascii="Century" w:eastAsia="ＭＳ 明朝" w:hAnsi="Century"/>
        </w:rPr>
        <w:t>Veilig</w:t>
      </w:r>
      <w:proofErr w:type="spellEnd"/>
      <w:r w:rsidRPr="001021CA">
        <w:rPr>
          <w:rFonts w:ascii="Century" w:eastAsia="ＭＳ 明朝" w:hAnsi="Century"/>
        </w:rPr>
        <w:t xml:space="preserve"> </w:t>
      </w:r>
      <w:proofErr w:type="spellStart"/>
      <w:r w:rsidRPr="001021CA">
        <w:rPr>
          <w:rFonts w:ascii="Century" w:eastAsia="ＭＳ 明朝" w:hAnsi="Century"/>
        </w:rPr>
        <w:t>Thuis</w:t>
      </w:r>
      <w:proofErr w:type="spellEnd"/>
      <w:r w:rsidR="00A92C55" w:rsidRPr="001021CA">
        <w:rPr>
          <w:rFonts w:ascii="Century" w:eastAsia="ＭＳ 明朝" w:hAnsi="Century" w:hint="eastAsia"/>
          <w:lang w:eastAsia="ja-JP"/>
        </w:rPr>
        <w:t>）</w:t>
      </w:r>
      <w:r w:rsidRPr="001021CA">
        <w:rPr>
          <w:rFonts w:ascii="Century" w:eastAsia="ＭＳ 明朝" w:hAnsi="Century"/>
        </w:rPr>
        <w:t>、または女性シェルターに相談することができる。適切な設備のあるシェルターへの入所が必要な場合、女性シェルターを運営する組織は、女性シェルターの全国ネットワークを通じて互いに連絡を取ることができる。利用者は、オランダ国内の適切な設備のあるシェルターに入居することができる。新しいシェルターが建設される際には、計画、建設、改築の段階で</w:t>
      </w:r>
      <w:r w:rsidR="00B53ABB" w:rsidRPr="001021CA">
        <w:rPr>
          <w:rFonts w:ascii="Century" w:eastAsia="ＭＳ 明朝" w:hAnsi="Century"/>
        </w:rPr>
        <w:t>障害のある人</w:t>
      </w:r>
      <w:r w:rsidRPr="001021CA">
        <w:rPr>
          <w:rFonts w:ascii="Century" w:eastAsia="ＭＳ 明朝" w:hAnsi="Century"/>
        </w:rPr>
        <w:t>のニーズが考慮される。</w:t>
      </w:r>
    </w:p>
    <w:bookmarkEnd w:id="11"/>
    <w:p w14:paraId="0A89F856" w14:textId="3C67D52C"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4</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6A08A340" w14:textId="5C07F579" w:rsidR="000A47EA" w:rsidRPr="001021CA" w:rsidRDefault="00A4269B">
      <w:pPr>
        <w:pStyle w:val="SingleTxtG"/>
        <w:rPr>
          <w:rFonts w:ascii="Century" w:eastAsia="ＭＳ 明朝" w:hAnsi="Century"/>
          <w:szCs w:val="18"/>
        </w:rPr>
      </w:pPr>
      <w:r w:rsidRPr="001021CA">
        <w:rPr>
          <w:rFonts w:ascii="Century" w:eastAsia="ＭＳ 明朝" w:hAnsi="Century"/>
          <w:szCs w:val="18"/>
        </w:rPr>
        <w:t>26.</w:t>
      </w:r>
      <w:r w:rsidRPr="001021CA">
        <w:rPr>
          <w:rFonts w:ascii="Century" w:eastAsia="ＭＳ 明朝" w:hAnsi="Century"/>
          <w:szCs w:val="18"/>
        </w:rPr>
        <w:tab/>
      </w:r>
      <w:r w:rsidRPr="001021CA">
        <w:rPr>
          <w:rFonts w:ascii="Century" w:eastAsia="ＭＳ 明朝" w:hAnsi="Century"/>
        </w:rPr>
        <w:t>起訴された場合、検察庁と裁判所は性暴力の被害者に障害があるかどうかの記録をとっていない。したがって、当該事件で科された犯罪の性質と制裁について</w:t>
      </w:r>
      <w:r w:rsidR="009B6620" w:rsidRPr="001021CA">
        <w:rPr>
          <w:rFonts w:ascii="Century" w:eastAsia="ＭＳ 明朝" w:hAnsi="Century"/>
          <w:lang w:eastAsia="ja-JP"/>
        </w:rPr>
        <w:t>述べる</w:t>
      </w:r>
      <w:r w:rsidRPr="001021CA">
        <w:rPr>
          <w:rFonts w:ascii="Century" w:eastAsia="ＭＳ 明朝" w:hAnsi="Century"/>
        </w:rPr>
        <w:t>ことはできない。刑事訴追は主に容疑者に焦点を当て、各事件について、起訴に関連する刑事犯罪が記録される。</w:t>
      </w:r>
    </w:p>
    <w:p w14:paraId="686BCE4D" w14:textId="555C53BA"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障害のある子ども（第</w:t>
      </w:r>
      <w:r w:rsidRPr="001021CA">
        <w:rPr>
          <w:rFonts w:ascii="Century" w:eastAsia="ＭＳ 明朝" w:hAnsi="Century"/>
        </w:rPr>
        <w:t>7</w:t>
      </w:r>
      <w:r w:rsidRPr="001021CA">
        <w:rPr>
          <w:rFonts w:ascii="Century" w:eastAsia="ＭＳ 明朝" w:hAnsi="Century"/>
        </w:rPr>
        <w:t>条）</w:t>
      </w:r>
    </w:p>
    <w:p w14:paraId="0AD64A13" w14:textId="5F1E19C9"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524FEF" w:rsidRPr="001021CA">
        <w:rPr>
          <w:rFonts w:ascii="Century" w:eastAsia="ＭＳ 明朝" w:hAnsi="Century"/>
        </w:rPr>
        <w:t>5</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）への回答</w:t>
      </w:r>
    </w:p>
    <w:p w14:paraId="59E4762B" w14:textId="239B2CD5" w:rsidR="000A47EA" w:rsidRPr="001021CA" w:rsidRDefault="00A4269B">
      <w:pPr>
        <w:pStyle w:val="SingleTxtG"/>
        <w:rPr>
          <w:rFonts w:ascii="Century" w:eastAsia="ＭＳ 明朝" w:hAnsi="Century"/>
          <w:szCs w:val="18"/>
        </w:rPr>
      </w:pPr>
      <w:r w:rsidRPr="001021CA">
        <w:rPr>
          <w:rFonts w:ascii="Century" w:eastAsia="ＭＳ 明朝" w:hAnsi="Century"/>
          <w:szCs w:val="18"/>
        </w:rPr>
        <w:t>27.</w:t>
      </w:r>
      <w:r w:rsidRPr="001021CA">
        <w:rPr>
          <w:rFonts w:ascii="Century" w:eastAsia="ＭＳ 明朝" w:hAnsi="Century"/>
          <w:szCs w:val="18"/>
        </w:rPr>
        <w:tab/>
      </w:r>
      <w:r w:rsidRPr="001021CA">
        <w:rPr>
          <w:rFonts w:ascii="Century" w:eastAsia="ＭＳ 明朝" w:hAnsi="Century"/>
        </w:rPr>
        <w:t>人権モデルの主な原則は、障害のある子どもとその家族を支援することを目的としたさまざまな法律に盛り込まれている。例えば、青少年法の主な目標のひとつは、障害のある子どもたちが可能な限り自立して社会に参加できるよう支援し、奨励することである。これを達成するために、物理的な</w:t>
      </w:r>
      <w:r w:rsidR="00EA7247" w:rsidRPr="001021CA">
        <w:rPr>
          <w:rFonts w:ascii="Century" w:eastAsia="ＭＳ 明朝" w:hAnsi="Century"/>
          <w:lang w:eastAsia="ja-JP"/>
        </w:rPr>
        <w:t>障壁</w:t>
      </w:r>
      <w:r w:rsidRPr="001021CA">
        <w:rPr>
          <w:rFonts w:ascii="Century" w:eastAsia="ＭＳ 明朝" w:hAnsi="Century"/>
        </w:rPr>
        <w:t>に対する実際的な解決策の提供から、家族指導、カウンセリング、教育支援に至るまで、あらゆるレベルの政府がケアと支援を</w:t>
      </w:r>
      <w:r w:rsidR="003259ED" w:rsidRPr="001021CA">
        <w:rPr>
          <w:rFonts w:ascii="Century" w:eastAsia="ＭＳ 明朝" w:hAnsi="Century"/>
          <w:lang w:eastAsia="ja-JP"/>
        </w:rPr>
        <w:t>構築</w:t>
      </w:r>
      <w:r w:rsidRPr="001021CA">
        <w:rPr>
          <w:rFonts w:ascii="Century" w:eastAsia="ＭＳ 明朝" w:hAnsi="Century"/>
        </w:rPr>
        <w:t>し、資金を提供している。</w:t>
      </w:r>
    </w:p>
    <w:p w14:paraId="2C964376" w14:textId="5345381F"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D2780" w:rsidRPr="001021CA">
        <w:rPr>
          <w:rFonts w:ascii="Century" w:eastAsia="ＭＳ 明朝" w:hAnsi="Century"/>
        </w:rPr>
        <w:t>5</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1BA6D8AA" w14:textId="7724DBCF" w:rsidR="000A47EA" w:rsidRPr="001021CA" w:rsidRDefault="00A4269B" w:rsidP="00FE1CF4">
      <w:pPr>
        <w:pStyle w:val="SingleTxtG"/>
        <w:rPr>
          <w:rFonts w:ascii="Century" w:eastAsia="ＭＳ 明朝" w:hAnsi="Century"/>
        </w:rPr>
      </w:pPr>
      <w:r w:rsidRPr="001021CA">
        <w:rPr>
          <w:rFonts w:ascii="Century" w:eastAsia="ＭＳ 明朝" w:hAnsi="Century"/>
          <w:szCs w:val="18"/>
        </w:rPr>
        <w:t>28.</w:t>
      </w:r>
      <w:r w:rsidRPr="001021CA">
        <w:rPr>
          <w:rFonts w:ascii="Century" w:eastAsia="ＭＳ 明朝" w:hAnsi="Century"/>
          <w:szCs w:val="18"/>
        </w:rPr>
        <w:tab/>
      </w:r>
      <w:r w:rsidR="00EA7247" w:rsidRPr="001021CA">
        <w:rPr>
          <w:rFonts w:ascii="Century" w:eastAsia="ＭＳ 明朝" w:hAnsi="Century"/>
          <w:szCs w:val="18"/>
          <w:lang w:eastAsia="ja-JP"/>
        </w:rPr>
        <w:t>閉鎖型</w:t>
      </w:r>
      <w:r w:rsidRPr="001021CA">
        <w:rPr>
          <w:rFonts w:ascii="Century" w:eastAsia="ＭＳ 明朝" w:hAnsi="Century"/>
        </w:rPr>
        <w:t>ケア施設</w:t>
      </w:r>
      <w:r w:rsidR="00FE1CF4" w:rsidRPr="001021CA">
        <w:rPr>
          <w:rFonts w:ascii="Century" w:eastAsia="ＭＳ 明朝" w:hAnsi="Century" w:hint="eastAsia"/>
        </w:rPr>
        <w:t>（</w:t>
      </w:r>
      <w:r w:rsidR="00C00E82" w:rsidRPr="001021CA">
        <w:rPr>
          <w:rFonts w:ascii="Century" w:hAnsi="Century"/>
        </w:rPr>
        <w:t>closed care facilities</w:t>
      </w:r>
      <w:r w:rsidR="00FE1CF4" w:rsidRPr="001021CA">
        <w:rPr>
          <w:rFonts w:ascii="Century" w:eastAsia="ＭＳ 明朝" w:hAnsi="Century" w:hint="eastAsia"/>
        </w:rPr>
        <w:t>）</w:t>
      </w:r>
      <w:r w:rsidRPr="001021CA">
        <w:rPr>
          <w:rFonts w:ascii="Century" w:eastAsia="ＭＳ 明朝" w:hAnsi="Century"/>
        </w:rPr>
        <w:t>には、必要とされる</w:t>
      </w:r>
      <w:r w:rsidR="00162822" w:rsidRPr="001021CA">
        <w:rPr>
          <w:rFonts w:ascii="Century" w:eastAsia="ＭＳ 明朝" w:hAnsi="Century"/>
          <w:lang w:eastAsia="ja-JP"/>
        </w:rPr>
        <w:t>対処</w:t>
      </w:r>
      <w:r w:rsidRPr="001021CA">
        <w:rPr>
          <w:rFonts w:ascii="Century" w:eastAsia="ＭＳ 明朝" w:hAnsi="Century"/>
        </w:rPr>
        <w:t>の種類によってさまざまなタイプがある。どのタイプであっても、その目的は常に入所を防ぎ、自宅または開放的な居住施設での集中的な</w:t>
      </w:r>
      <w:r w:rsidR="00162822" w:rsidRPr="001021CA">
        <w:rPr>
          <w:rFonts w:ascii="Century" w:eastAsia="ＭＳ 明朝" w:hAnsi="Century"/>
          <w:lang w:eastAsia="ja-JP"/>
        </w:rPr>
        <w:t>対処</w:t>
      </w:r>
      <w:r w:rsidRPr="001021CA">
        <w:rPr>
          <w:rFonts w:ascii="Century" w:eastAsia="ＭＳ 明朝" w:hAnsi="Century"/>
        </w:rPr>
        <w:t>を提供することである。</w:t>
      </w:r>
      <w:r w:rsidR="00EA7247" w:rsidRPr="001021CA">
        <w:rPr>
          <w:rFonts w:ascii="Century" w:eastAsia="ＭＳ 明朝" w:hAnsi="Century"/>
          <w:lang w:eastAsia="ja-JP"/>
        </w:rPr>
        <w:t>閉鎖型</w:t>
      </w:r>
      <w:r w:rsidRPr="001021CA">
        <w:rPr>
          <w:rFonts w:ascii="Century" w:eastAsia="ＭＳ 明朝" w:hAnsi="Century"/>
        </w:rPr>
        <w:t>ケア施設への入所は可能な限り短期間であるべきで、最後の手段であり、裁判所の命令による。最近、オランダ政府は、</w:t>
      </w:r>
      <w:r w:rsidRPr="001021CA">
        <w:rPr>
          <w:rFonts w:ascii="Century" w:eastAsia="ＭＳ 明朝" w:hAnsi="Century"/>
        </w:rPr>
        <w:t>2030</w:t>
      </w:r>
      <w:r w:rsidRPr="001021CA">
        <w:rPr>
          <w:rFonts w:ascii="Century" w:eastAsia="ＭＳ 明朝" w:hAnsi="Century"/>
        </w:rPr>
        <w:t>年までにすべての閉鎖型青少年ケア施設を閉鎖することを目標とすると発表した。この種の施設への入所は近年減少している。</w:t>
      </w:r>
    </w:p>
    <w:p w14:paraId="6AD2C095" w14:textId="0C97A081"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D2780" w:rsidRPr="001021CA">
        <w:rPr>
          <w:rFonts w:ascii="Century" w:eastAsia="ＭＳ 明朝" w:hAnsi="Century"/>
        </w:rPr>
        <w:t>5</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3232F144" w14:textId="5913CF88" w:rsidR="000A47EA" w:rsidRPr="001021CA" w:rsidRDefault="00A4269B">
      <w:pPr>
        <w:pStyle w:val="SingleTxtG"/>
        <w:rPr>
          <w:rFonts w:ascii="Century" w:eastAsia="ＭＳ 明朝" w:hAnsi="Century"/>
          <w:szCs w:val="18"/>
        </w:rPr>
      </w:pPr>
      <w:r w:rsidRPr="001021CA">
        <w:rPr>
          <w:rFonts w:ascii="Century" w:eastAsia="ＭＳ 明朝" w:hAnsi="Century"/>
          <w:szCs w:val="18"/>
        </w:rPr>
        <w:t>29.</w:t>
      </w:r>
      <w:r w:rsidRPr="001021CA">
        <w:rPr>
          <w:rFonts w:ascii="Century" w:eastAsia="ＭＳ 明朝" w:hAnsi="Century"/>
          <w:szCs w:val="18"/>
        </w:rPr>
        <w:tab/>
      </w:r>
      <w:bookmarkStart w:id="12" w:name="_Hlk185416297"/>
      <w:r w:rsidRPr="001021CA">
        <w:rPr>
          <w:rFonts w:ascii="Century" w:eastAsia="ＭＳ 明朝" w:hAnsi="Century"/>
        </w:rPr>
        <w:t>一般データ保護規則</w:t>
      </w:r>
      <w:bookmarkEnd w:id="12"/>
      <w:r w:rsidRPr="001021CA">
        <w:rPr>
          <w:rFonts w:ascii="Century" w:eastAsia="ＭＳ 明朝" w:hAnsi="Century"/>
        </w:rPr>
        <w:t>（</w:t>
      </w:r>
      <w:r w:rsidRPr="001021CA">
        <w:rPr>
          <w:rFonts w:ascii="Century" w:eastAsia="ＭＳ 明朝" w:hAnsi="Century"/>
        </w:rPr>
        <w:t>GDPR</w:t>
      </w:r>
      <w:r w:rsidRPr="001021CA">
        <w:rPr>
          <w:rFonts w:ascii="Century" w:eastAsia="ＭＳ 明朝" w:hAnsi="Century"/>
        </w:rPr>
        <w:t>）は、個人データと</w:t>
      </w:r>
      <w:r w:rsidR="00EA7247" w:rsidRPr="001021CA">
        <w:rPr>
          <w:rFonts w:ascii="Century" w:eastAsia="ＭＳ 明朝" w:hAnsi="Century"/>
          <w:lang w:eastAsia="ja-JP"/>
        </w:rPr>
        <w:t>特定</w:t>
      </w:r>
      <w:r w:rsidRPr="001021CA">
        <w:rPr>
          <w:rFonts w:ascii="Century" w:eastAsia="ＭＳ 明朝" w:hAnsi="Century"/>
        </w:rPr>
        <w:t>個人データを区別している。人種、宗教、健康状態（障害の有無を含む）に関するデータなどの</w:t>
      </w:r>
      <w:r w:rsidR="00EA7247" w:rsidRPr="001021CA">
        <w:rPr>
          <w:rFonts w:ascii="Century" w:eastAsia="ＭＳ 明朝" w:hAnsi="Century"/>
          <w:lang w:eastAsia="ja-JP"/>
        </w:rPr>
        <w:t>特定</w:t>
      </w:r>
      <w:r w:rsidRPr="001021CA">
        <w:rPr>
          <w:rFonts w:ascii="Century" w:eastAsia="ＭＳ 明朝" w:hAnsi="Century"/>
        </w:rPr>
        <w:t>個人データは、</w:t>
      </w:r>
      <w:r w:rsidR="00EA7247" w:rsidRPr="001021CA">
        <w:rPr>
          <w:rFonts w:ascii="Century" w:eastAsia="ＭＳ 明朝" w:hAnsi="Century"/>
          <w:lang w:eastAsia="ja-JP"/>
        </w:rPr>
        <w:t>機密的（</w:t>
      </w:r>
      <w:r w:rsidR="00EA7247" w:rsidRPr="001021CA">
        <w:rPr>
          <w:rFonts w:ascii="Century" w:eastAsia="ＭＳ 明朝" w:hAnsi="Century"/>
          <w:lang w:eastAsia="ja-JP"/>
        </w:rPr>
        <w:t>sensitive</w:t>
      </w:r>
      <w:r w:rsidR="00EA7247" w:rsidRPr="001021CA">
        <w:rPr>
          <w:rFonts w:ascii="Century" w:eastAsia="ＭＳ 明朝" w:hAnsi="Century"/>
          <w:lang w:eastAsia="ja-JP"/>
        </w:rPr>
        <w:t>）</w:t>
      </w:r>
      <w:r w:rsidRPr="001021CA">
        <w:rPr>
          <w:rFonts w:ascii="Century" w:eastAsia="ＭＳ 明朝" w:hAnsi="Century"/>
        </w:rPr>
        <w:t>データで</w:t>
      </w:r>
      <w:r w:rsidR="00EA7247" w:rsidRPr="001021CA">
        <w:rPr>
          <w:rFonts w:ascii="Century" w:eastAsia="ＭＳ 明朝" w:hAnsi="Century"/>
          <w:lang w:eastAsia="ja-JP"/>
        </w:rPr>
        <w:t>ある</w:t>
      </w:r>
      <w:r w:rsidRPr="001021CA">
        <w:rPr>
          <w:rFonts w:ascii="Century" w:eastAsia="ＭＳ 明朝" w:hAnsi="Century"/>
        </w:rPr>
        <w:t>。このようなデータの処理は、個人のプライバシーを著しく侵害する可能性があ</w:t>
      </w:r>
      <w:r w:rsidR="00EA7247" w:rsidRPr="001021CA">
        <w:rPr>
          <w:rFonts w:ascii="Century" w:eastAsia="ＭＳ 明朝" w:hAnsi="Century"/>
          <w:lang w:eastAsia="ja-JP"/>
        </w:rPr>
        <w:t>る</w:t>
      </w:r>
      <w:r w:rsidRPr="001021CA">
        <w:rPr>
          <w:rFonts w:ascii="Century" w:eastAsia="ＭＳ 明朝" w:hAnsi="Century"/>
        </w:rPr>
        <w:t>。</w:t>
      </w:r>
      <w:r w:rsidR="00EA7247" w:rsidRPr="001021CA">
        <w:rPr>
          <w:rFonts w:ascii="Century" w:eastAsia="ＭＳ 明朝" w:hAnsi="Century"/>
          <w:lang w:eastAsia="ja-JP"/>
        </w:rPr>
        <w:t>特定</w:t>
      </w:r>
      <w:r w:rsidRPr="001021CA">
        <w:rPr>
          <w:rFonts w:ascii="Century" w:eastAsia="ＭＳ 明朝" w:hAnsi="Century"/>
        </w:rPr>
        <w:t>個人データの記録は、極めて例外的かつ緊急な場合を除き、許可されてい</w:t>
      </w:r>
      <w:r w:rsidR="00EA7247" w:rsidRPr="001021CA">
        <w:rPr>
          <w:rFonts w:ascii="Century" w:eastAsia="ＭＳ 明朝" w:hAnsi="Century"/>
          <w:lang w:eastAsia="ja-JP"/>
        </w:rPr>
        <w:t>ない</w:t>
      </w:r>
      <w:r w:rsidRPr="001021CA">
        <w:rPr>
          <w:rFonts w:ascii="Century" w:eastAsia="ＭＳ 明朝" w:hAnsi="Century"/>
        </w:rPr>
        <w:t>。その結果、子</w:t>
      </w:r>
      <w:r w:rsidR="00EA7247" w:rsidRPr="001021CA">
        <w:rPr>
          <w:rFonts w:ascii="Century" w:eastAsia="ＭＳ 明朝" w:hAnsi="Century"/>
          <w:lang w:eastAsia="ja-JP"/>
        </w:rPr>
        <w:t>どもに</w:t>
      </w:r>
      <w:r w:rsidRPr="001021CA">
        <w:rPr>
          <w:rFonts w:ascii="Century" w:eastAsia="ＭＳ 明朝" w:hAnsi="Century"/>
        </w:rPr>
        <w:t>障害</w:t>
      </w:r>
      <w:r w:rsidR="00EA7247" w:rsidRPr="001021CA">
        <w:rPr>
          <w:rFonts w:ascii="Century" w:eastAsia="ＭＳ 明朝" w:hAnsi="Century"/>
          <w:lang w:eastAsia="ja-JP"/>
        </w:rPr>
        <w:t>があるか</w:t>
      </w:r>
      <w:r w:rsidRPr="001021CA">
        <w:rPr>
          <w:rFonts w:ascii="Century" w:eastAsia="ＭＳ 明朝" w:hAnsi="Century"/>
        </w:rPr>
        <w:t>どうかは記録され</w:t>
      </w:r>
      <w:r w:rsidR="00EA7247" w:rsidRPr="001021CA">
        <w:rPr>
          <w:rFonts w:ascii="Century" w:eastAsia="ＭＳ 明朝" w:hAnsi="Century"/>
          <w:lang w:eastAsia="ja-JP"/>
        </w:rPr>
        <w:t>ない</w:t>
      </w:r>
      <w:r w:rsidRPr="001021CA">
        <w:rPr>
          <w:rFonts w:ascii="Century" w:eastAsia="ＭＳ 明朝" w:hAnsi="Century"/>
        </w:rPr>
        <w:t>。したがって要求されたデータは</w:t>
      </w:r>
      <w:r w:rsidR="00EA7247" w:rsidRPr="001021CA">
        <w:rPr>
          <w:rFonts w:ascii="Century" w:eastAsia="ＭＳ 明朝" w:hAnsi="Century"/>
          <w:lang w:eastAsia="ja-JP"/>
        </w:rPr>
        <w:t>ない</w:t>
      </w:r>
      <w:r w:rsidRPr="001021CA">
        <w:rPr>
          <w:rFonts w:ascii="Century" w:eastAsia="ＭＳ 明朝" w:hAnsi="Century"/>
        </w:rPr>
        <w:t>。</w:t>
      </w:r>
    </w:p>
    <w:p w14:paraId="675E8F26" w14:textId="5DCF8F77"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00EA7247" w:rsidRPr="001021CA">
        <w:rPr>
          <w:rFonts w:ascii="Century" w:eastAsia="ＭＳ 明朝" w:hAnsi="Century"/>
          <w:lang w:eastAsia="ja-JP"/>
        </w:rPr>
        <w:t>意識の向上</w:t>
      </w:r>
      <w:r w:rsidRPr="001021CA">
        <w:rPr>
          <w:rFonts w:ascii="Century" w:eastAsia="ＭＳ 明朝" w:hAnsi="Century"/>
        </w:rPr>
        <w:t>（第</w:t>
      </w:r>
      <w:r w:rsidRPr="001021CA">
        <w:rPr>
          <w:rFonts w:ascii="Century" w:eastAsia="ＭＳ 明朝" w:hAnsi="Century"/>
        </w:rPr>
        <w:t>8</w:t>
      </w:r>
      <w:r w:rsidRPr="001021CA">
        <w:rPr>
          <w:rFonts w:ascii="Century" w:eastAsia="ＭＳ 明朝" w:hAnsi="Century"/>
        </w:rPr>
        <w:t>条）</w:t>
      </w:r>
    </w:p>
    <w:p w14:paraId="31A68FA7" w14:textId="0930EA34"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000D2780" w:rsidRPr="001021CA">
        <w:rPr>
          <w:rFonts w:ascii="Century" w:eastAsia="ＭＳ 明朝" w:hAnsi="Century"/>
          <w:lang w:eastAsia="ja-JP"/>
        </w:rPr>
        <w:t>パラグラフ</w:t>
      </w:r>
      <w:r w:rsidRPr="001021CA">
        <w:rPr>
          <w:rFonts w:ascii="Century" w:eastAsia="ＭＳ 明朝" w:hAnsi="Century"/>
        </w:rPr>
        <w:t>6</w:t>
      </w:r>
      <w:r w:rsidRPr="001021CA">
        <w:rPr>
          <w:rFonts w:ascii="Century" w:eastAsia="ＭＳ 明朝" w:hAnsi="Century"/>
        </w:rPr>
        <w:t>への</w:t>
      </w:r>
      <w:r w:rsidRPr="001021CA">
        <w:rPr>
          <w:rFonts w:ascii="Century" w:eastAsia="ＭＳ 明朝" w:hAnsi="Century"/>
        </w:rPr>
        <w:tab/>
      </w:r>
      <w:r w:rsidRPr="001021CA">
        <w:rPr>
          <w:rFonts w:ascii="Century" w:eastAsia="ＭＳ 明朝" w:hAnsi="Century"/>
        </w:rPr>
        <w:t>回答</w:t>
      </w:r>
    </w:p>
    <w:p w14:paraId="5DE1D441" w14:textId="256673FC"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t>30.</w:t>
      </w:r>
      <w:r w:rsidRPr="001021CA">
        <w:rPr>
          <w:rFonts w:ascii="Century" w:eastAsia="ＭＳ 明朝" w:hAnsi="Century"/>
          <w:szCs w:val="18"/>
        </w:rPr>
        <w:tab/>
      </w:r>
      <w:r w:rsidRPr="001021CA">
        <w:rPr>
          <w:rFonts w:ascii="Century" w:eastAsia="ＭＳ 明朝" w:hAnsi="Century"/>
        </w:rPr>
        <w:t>近年、国連条約をめぐるコミュニケーション戦略は、アクセシビリティの向上に向けた全国的な動き</w:t>
      </w:r>
      <w:r w:rsidR="00EA7247" w:rsidRPr="001021CA">
        <w:rPr>
          <w:rFonts w:ascii="Century" w:eastAsia="ＭＳ 明朝" w:hAnsi="Century"/>
          <w:lang w:eastAsia="ja-JP"/>
        </w:rPr>
        <w:t>の</w:t>
      </w:r>
      <w:r w:rsidRPr="001021CA">
        <w:rPr>
          <w:rFonts w:ascii="Century" w:eastAsia="ＭＳ 明朝" w:hAnsi="Century"/>
        </w:rPr>
        <w:t>活性化に重点を置いており、政府とさまざまな関係者の協力の賜物である。国民の認識と肯定的な描写が重要な役割を果たしてきた。例えば、</w:t>
      </w:r>
      <w:r w:rsidRPr="001021CA">
        <w:rPr>
          <w:rFonts w:ascii="Century" w:eastAsia="ＭＳ 明朝" w:hAnsi="Century"/>
          <w:i/>
        </w:rPr>
        <w:t>INC.</w:t>
      </w:r>
      <w:r w:rsidRPr="001021CA">
        <w:rPr>
          <w:rFonts w:ascii="Century" w:eastAsia="ＭＳ 明朝" w:hAnsi="Century"/>
          <w:i/>
        </w:rPr>
        <w:t>フェスティバル</w:t>
      </w:r>
      <w:r w:rsidRPr="001021CA">
        <w:rPr>
          <w:rFonts w:ascii="Century" w:eastAsia="ＭＳ 明朝" w:hAnsi="Century"/>
        </w:rPr>
        <w:t>（保健福祉スポーツ省）、</w:t>
      </w:r>
      <w:r w:rsidRPr="001021CA">
        <w:rPr>
          <w:rFonts w:ascii="Century" w:eastAsia="ＭＳ 明朝" w:hAnsi="Century"/>
          <w:i/>
        </w:rPr>
        <w:t>アクセシビリティ・ウィーク</w:t>
      </w:r>
      <w:r w:rsidRPr="001021CA">
        <w:rPr>
          <w:rFonts w:ascii="Century" w:eastAsia="ＭＳ 明朝" w:hAnsi="Century"/>
        </w:rPr>
        <w:t>（</w:t>
      </w:r>
      <w:proofErr w:type="spellStart"/>
      <w:r w:rsidRPr="001021CA">
        <w:rPr>
          <w:rFonts w:ascii="Century" w:eastAsia="ＭＳ 明朝" w:hAnsi="Century"/>
        </w:rPr>
        <w:t>Ieder</w:t>
      </w:r>
      <w:proofErr w:type="spellEnd"/>
      <w:r w:rsidRPr="001021CA">
        <w:rPr>
          <w:rFonts w:ascii="Century" w:eastAsia="ＭＳ 明朝" w:hAnsi="Century"/>
        </w:rPr>
        <w:t>(in)</w:t>
      </w:r>
      <w:r w:rsidRPr="001021CA">
        <w:rPr>
          <w:rFonts w:ascii="Century" w:eastAsia="ＭＳ 明朝" w:hAnsi="Century"/>
        </w:rPr>
        <w:t>）</w:t>
      </w:r>
      <w:r w:rsidR="00FE3837" w:rsidRPr="001021CA">
        <w:rPr>
          <w:rFonts w:ascii="Century" w:eastAsia="ＭＳ 明朝" w:hAnsi="Century" w:hint="eastAsia"/>
          <w:lang w:eastAsia="ja-JP"/>
        </w:rPr>
        <w:t xml:space="preserve">（訳注　</w:t>
      </w:r>
      <w:proofErr w:type="spellStart"/>
      <w:r w:rsidR="00FE3837" w:rsidRPr="001021CA">
        <w:rPr>
          <w:rFonts w:ascii="Century" w:eastAsia="ＭＳ 明朝" w:hAnsi="Century"/>
        </w:rPr>
        <w:t>Ieder</w:t>
      </w:r>
      <w:proofErr w:type="spellEnd"/>
      <w:r w:rsidR="00FE3837" w:rsidRPr="001021CA">
        <w:rPr>
          <w:rFonts w:ascii="Century" w:eastAsia="ＭＳ 明朝" w:hAnsi="Century"/>
        </w:rPr>
        <w:t>(in)</w:t>
      </w:r>
      <w:r w:rsidR="00FE3837" w:rsidRPr="001021CA">
        <w:rPr>
          <w:rFonts w:ascii="Century" w:eastAsia="ＭＳ 明朝" w:hAnsi="Century" w:hint="eastAsia"/>
          <w:lang w:eastAsia="ja-JP"/>
        </w:rPr>
        <w:t>は、身体障害、知的障害、または慢性疾患を持つ人々の統括組織、全国ネットワーク</w:t>
      </w:r>
      <w:r w:rsidR="00FE3837" w:rsidRPr="001021CA">
        <w:rPr>
          <w:rFonts w:ascii="Century" w:eastAsia="ＭＳ 明朝" w:hAnsi="Century"/>
          <w:lang w:eastAsia="ja-JP"/>
        </w:rPr>
        <w:t>。</w:t>
      </w:r>
      <w:r w:rsidR="00FE3837" w:rsidRPr="001021CA">
        <w:rPr>
          <w:rFonts w:ascii="Century" w:eastAsia="ＭＳ 明朝" w:hAnsi="Century" w:hint="eastAsia"/>
          <w:lang w:eastAsia="ja-JP"/>
        </w:rPr>
        <w:t>238</w:t>
      </w:r>
      <w:r w:rsidR="00FE3837" w:rsidRPr="001021CA">
        <w:rPr>
          <w:rFonts w:ascii="Century" w:eastAsia="ＭＳ 明朝" w:hAnsi="Century" w:hint="eastAsia"/>
          <w:lang w:eastAsia="ja-JP"/>
        </w:rPr>
        <w:t>の組織が加盟。）</w:t>
      </w:r>
      <w:r w:rsidRPr="001021CA">
        <w:rPr>
          <w:rFonts w:ascii="Century" w:eastAsia="ＭＳ 明朝" w:hAnsi="Century"/>
        </w:rPr>
        <w:t>、</w:t>
      </w:r>
      <w:r w:rsidRPr="001021CA">
        <w:rPr>
          <w:rFonts w:ascii="Century" w:eastAsia="ＭＳ 明朝" w:hAnsi="Century"/>
          <w:i/>
        </w:rPr>
        <w:t>最もアクセシブ</w:t>
      </w:r>
      <w:r w:rsidRPr="001021CA">
        <w:rPr>
          <w:rFonts w:ascii="Century" w:eastAsia="ＭＳ 明朝" w:hAnsi="Century"/>
          <w:i/>
        </w:rPr>
        <w:lastRenderedPageBreak/>
        <w:t>ルな</w:t>
      </w:r>
      <w:r w:rsidR="00FC04D9" w:rsidRPr="001021CA">
        <w:rPr>
          <w:rFonts w:ascii="Century" w:eastAsia="ＭＳ 明朝" w:hAnsi="Century"/>
          <w:i/>
        </w:rPr>
        <w:t>市町村</w:t>
      </w:r>
      <w:r w:rsidRPr="001021CA">
        <w:rPr>
          <w:rFonts w:ascii="Century" w:eastAsia="ＭＳ 明朝" w:hAnsi="Century"/>
          <w:i/>
        </w:rPr>
        <w:t>コンテスト</w:t>
      </w:r>
      <w:r w:rsidRPr="001021CA">
        <w:rPr>
          <w:rFonts w:ascii="Century" w:eastAsia="ＭＳ 明朝" w:hAnsi="Century"/>
        </w:rPr>
        <w:t>（</w:t>
      </w:r>
      <w:r w:rsidRPr="001021CA">
        <w:rPr>
          <w:rFonts w:ascii="Century" w:eastAsia="ＭＳ 明朝" w:hAnsi="Century"/>
        </w:rPr>
        <w:t>VNG</w:t>
      </w:r>
      <w:r w:rsidRPr="001021CA">
        <w:rPr>
          <w:rFonts w:ascii="Century" w:eastAsia="ＭＳ 明朝" w:hAnsi="Century"/>
        </w:rPr>
        <w:t>）、様々な社会的アクセシビリティ・キャンペーン（</w:t>
      </w:r>
      <w:r w:rsidRPr="001021CA">
        <w:rPr>
          <w:rFonts w:ascii="Century" w:eastAsia="ＭＳ 明朝" w:hAnsi="Century"/>
        </w:rPr>
        <w:t>MKB-Nederland</w:t>
      </w:r>
      <w:r w:rsidRPr="001021CA">
        <w:rPr>
          <w:rFonts w:ascii="Century" w:eastAsia="ＭＳ 明朝" w:hAnsi="Century"/>
        </w:rPr>
        <w:t>（オランダ中小企業協会）</w:t>
      </w:r>
      <w:r w:rsidRPr="001021CA">
        <w:rPr>
          <w:rFonts w:ascii="Century" w:eastAsia="ＭＳ 明朝" w:hAnsi="Century"/>
        </w:rPr>
        <w:t>/</w:t>
      </w:r>
      <w:r w:rsidR="00EA7247" w:rsidRPr="001021CA">
        <w:rPr>
          <w:rFonts w:ascii="Century" w:eastAsia="ＭＳ 明朝" w:hAnsi="Century"/>
        </w:rPr>
        <w:t xml:space="preserve"> VNO-NCW</w:t>
      </w:r>
      <w:r w:rsidRPr="001021CA">
        <w:rPr>
          <w:rFonts w:ascii="Century" w:eastAsia="ＭＳ 明朝" w:hAnsi="Century"/>
        </w:rPr>
        <w:t>（</w:t>
      </w:r>
      <w:r w:rsidR="00EA7247" w:rsidRPr="001021CA">
        <w:rPr>
          <w:rFonts w:ascii="Century" w:eastAsia="ＭＳ 明朝" w:hAnsi="Century"/>
        </w:rPr>
        <w:t xml:space="preserve">Verbond van </w:t>
      </w:r>
      <w:proofErr w:type="spellStart"/>
      <w:r w:rsidR="00EA7247" w:rsidRPr="001021CA">
        <w:rPr>
          <w:rFonts w:ascii="Century" w:eastAsia="ＭＳ 明朝" w:hAnsi="Century"/>
        </w:rPr>
        <w:t>Nederlandse</w:t>
      </w:r>
      <w:proofErr w:type="spellEnd"/>
      <w:r w:rsidR="00EA7247" w:rsidRPr="001021CA">
        <w:rPr>
          <w:rFonts w:ascii="Century" w:eastAsia="ＭＳ 明朝" w:hAnsi="Century"/>
        </w:rPr>
        <w:t xml:space="preserve"> Ondernemingen-</w:t>
      </w:r>
      <w:proofErr w:type="spellStart"/>
      <w:r w:rsidR="00EA7247" w:rsidRPr="001021CA">
        <w:rPr>
          <w:rFonts w:ascii="Century" w:eastAsia="ＭＳ 明朝" w:hAnsi="Century"/>
        </w:rPr>
        <w:t>Nederlands</w:t>
      </w:r>
      <w:proofErr w:type="spellEnd"/>
      <w:r w:rsidR="00EA7247" w:rsidRPr="001021CA">
        <w:rPr>
          <w:rFonts w:ascii="Century" w:eastAsia="ＭＳ 明朝" w:hAnsi="Century"/>
        </w:rPr>
        <w:t xml:space="preserve"> </w:t>
      </w:r>
      <w:proofErr w:type="spellStart"/>
      <w:r w:rsidR="00EA7247" w:rsidRPr="001021CA">
        <w:rPr>
          <w:rFonts w:ascii="Century" w:eastAsia="ＭＳ 明朝" w:hAnsi="Century"/>
        </w:rPr>
        <w:t>Christelijk</w:t>
      </w:r>
      <w:proofErr w:type="spellEnd"/>
      <w:r w:rsidR="00EA7247" w:rsidRPr="001021CA">
        <w:rPr>
          <w:rFonts w:ascii="Century" w:eastAsia="ＭＳ 明朝" w:hAnsi="Century"/>
        </w:rPr>
        <w:t xml:space="preserve"> </w:t>
      </w:r>
      <w:proofErr w:type="spellStart"/>
      <w:r w:rsidR="00EA7247" w:rsidRPr="001021CA">
        <w:rPr>
          <w:rFonts w:ascii="Century" w:eastAsia="ＭＳ 明朝" w:hAnsi="Century"/>
        </w:rPr>
        <w:t>Werkgeversverbond</w:t>
      </w:r>
      <w:proofErr w:type="spellEnd"/>
      <w:r w:rsidRPr="001021CA">
        <w:rPr>
          <w:rFonts w:ascii="Century" w:eastAsia="ＭＳ 明朝" w:hAnsi="Century"/>
        </w:rPr>
        <w:t>、オランダの雇用</w:t>
      </w:r>
      <w:r w:rsidR="00EA7247" w:rsidRPr="001021CA">
        <w:rPr>
          <w:rFonts w:ascii="Century" w:eastAsia="ＭＳ 明朝" w:hAnsi="Century"/>
        </w:rPr>
        <w:t>主</w:t>
      </w:r>
      <w:r w:rsidRPr="001021CA">
        <w:rPr>
          <w:rFonts w:ascii="Century" w:eastAsia="ＭＳ 明朝" w:hAnsi="Century"/>
        </w:rPr>
        <w:t>団体</w:t>
      </w:r>
      <w:r w:rsidR="00EA7247" w:rsidRPr="001021CA">
        <w:rPr>
          <w:rFonts w:ascii="Century" w:eastAsia="ＭＳ 明朝" w:hAnsi="Century"/>
        </w:rPr>
        <w:t>）</w:t>
      </w:r>
      <w:r w:rsidRPr="001021CA">
        <w:rPr>
          <w:rFonts w:ascii="Century" w:eastAsia="ＭＳ 明朝" w:hAnsi="Century"/>
        </w:rPr>
        <w:t>）、</w:t>
      </w:r>
      <w:proofErr w:type="spellStart"/>
      <w:r w:rsidRPr="001021CA">
        <w:rPr>
          <w:rFonts w:ascii="Century" w:eastAsia="ＭＳ 明朝" w:hAnsi="Century"/>
          <w:i/>
        </w:rPr>
        <w:t>Onbeperkt</w:t>
      </w:r>
      <w:proofErr w:type="spellEnd"/>
      <w:r w:rsidRPr="001021CA">
        <w:rPr>
          <w:rFonts w:ascii="Century" w:eastAsia="ＭＳ 明朝" w:hAnsi="Century"/>
          <w:i/>
        </w:rPr>
        <w:t xml:space="preserve"> </w:t>
      </w:r>
      <w:proofErr w:type="spellStart"/>
      <w:r w:rsidRPr="001021CA">
        <w:rPr>
          <w:rFonts w:ascii="Century" w:eastAsia="ＭＳ 明朝" w:hAnsi="Century"/>
          <w:i/>
        </w:rPr>
        <w:t>Spelen</w:t>
      </w:r>
      <w:proofErr w:type="spellEnd"/>
      <w:r w:rsidRPr="001021CA">
        <w:rPr>
          <w:rFonts w:ascii="Century" w:eastAsia="ＭＳ 明朝" w:hAnsi="Century"/>
          <w:i/>
        </w:rPr>
        <w:t>（制限のない遊び）</w:t>
      </w:r>
      <w:r w:rsidRPr="001021CA">
        <w:rPr>
          <w:rFonts w:ascii="Century" w:eastAsia="ＭＳ 明朝" w:hAnsi="Century"/>
        </w:rPr>
        <w:t>キャンペーン（</w:t>
      </w:r>
      <w:proofErr w:type="spellStart"/>
      <w:r w:rsidRPr="001021CA">
        <w:rPr>
          <w:rFonts w:ascii="Century" w:eastAsia="ＭＳ 明朝" w:hAnsi="Century"/>
        </w:rPr>
        <w:t>SamenSpeelNetwerk</w:t>
      </w:r>
      <w:proofErr w:type="spellEnd"/>
      <w:r w:rsidRPr="001021CA">
        <w:rPr>
          <w:rFonts w:ascii="Century" w:eastAsia="ＭＳ 明朝" w:hAnsi="Century"/>
        </w:rPr>
        <w:t>）などがある。これらのキャンペーンには</w:t>
      </w:r>
      <w:r w:rsidR="00B53ABB" w:rsidRPr="001021CA">
        <w:rPr>
          <w:rFonts w:ascii="Century" w:eastAsia="ＭＳ 明朝" w:hAnsi="Century"/>
        </w:rPr>
        <w:t>障害のある人</w:t>
      </w:r>
      <w:r w:rsidRPr="001021CA">
        <w:rPr>
          <w:rFonts w:ascii="Century" w:eastAsia="ＭＳ 明朝" w:hAnsi="Century"/>
        </w:rPr>
        <w:t>の</w:t>
      </w:r>
      <w:r w:rsidR="00EA7247" w:rsidRPr="001021CA">
        <w:rPr>
          <w:rFonts w:ascii="Century" w:eastAsia="ＭＳ 明朝" w:hAnsi="Century"/>
          <w:lang w:eastAsia="ja-JP"/>
        </w:rPr>
        <w:t>権利</w:t>
      </w:r>
      <w:r w:rsidRPr="001021CA">
        <w:rPr>
          <w:rFonts w:ascii="Century" w:eastAsia="ＭＳ 明朝" w:hAnsi="Century"/>
        </w:rPr>
        <w:t>擁護団体も参加した。</w:t>
      </w:r>
    </w:p>
    <w:p w14:paraId="3B98B29B" w14:textId="366DA3C6"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アクセシビリティ</w:t>
      </w:r>
      <w:r w:rsidR="003E7875" w:rsidRPr="001021CA">
        <w:rPr>
          <w:rFonts w:ascii="Century" w:eastAsia="ＭＳ 明朝" w:hAnsi="Century"/>
        </w:rPr>
        <w:t>（施設及びサービス等の利用の容易さ）</w:t>
      </w:r>
      <w:r w:rsidRPr="001021CA">
        <w:rPr>
          <w:rFonts w:ascii="Century" w:eastAsia="ＭＳ 明朝" w:hAnsi="Century"/>
        </w:rPr>
        <w:t>（第</w:t>
      </w:r>
      <w:r w:rsidRPr="001021CA">
        <w:rPr>
          <w:rFonts w:ascii="Century" w:eastAsia="ＭＳ 明朝" w:hAnsi="Century"/>
        </w:rPr>
        <w:t>9</w:t>
      </w:r>
      <w:r w:rsidRPr="001021CA">
        <w:rPr>
          <w:rFonts w:ascii="Century" w:eastAsia="ＭＳ 明朝" w:hAnsi="Century"/>
        </w:rPr>
        <w:t>条）</w:t>
      </w:r>
    </w:p>
    <w:p w14:paraId="6C08BAD9" w14:textId="09DB1327" w:rsidR="000A47EA" w:rsidRPr="001021CA" w:rsidRDefault="00A4269B" w:rsidP="002A0B9C">
      <w:pPr>
        <w:pStyle w:val="H23G"/>
        <w:ind w:firstLine="0"/>
        <w:rPr>
          <w:rFonts w:ascii="Century" w:eastAsia="ＭＳ 明朝" w:hAnsi="Century" w:cs="Calibri"/>
          <w:iCs/>
          <w:szCs w:val="18"/>
        </w:rPr>
      </w:pPr>
      <w:bookmarkStart w:id="13" w:name="_Hlk114046754"/>
      <w:bookmarkStart w:id="14" w:name="_Hlk115788831"/>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7</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25F50F2B" w14:textId="4E3ABDF1" w:rsidR="000A47EA" w:rsidRPr="001021CA" w:rsidRDefault="00A4269B">
      <w:pPr>
        <w:pStyle w:val="SingleTxtG"/>
        <w:rPr>
          <w:rFonts w:ascii="Century" w:eastAsia="ＭＳ 明朝" w:hAnsi="Century"/>
        </w:rPr>
      </w:pPr>
      <w:bookmarkStart w:id="15" w:name="_Hlk110948856"/>
      <w:bookmarkStart w:id="16" w:name="_Hlk113356871"/>
      <w:bookmarkEnd w:id="13"/>
      <w:r w:rsidRPr="001021CA">
        <w:rPr>
          <w:rFonts w:ascii="Century" w:eastAsia="ＭＳ 明朝" w:hAnsi="Century"/>
          <w:szCs w:val="18"/>
        </w:rPr>
        <w:t>31.</w:t>
      </w:r>
      <w:r w:rsidRPr="001021CA">
        <w:rPr>
          <w:rFonts w:ascii="Century" w:eastAsia="ＭＳ 明朝" w:hAnsi="Century"/>
          <w:szCs w:val="18"/>
        </w:rPr>
        <w:tab/>
      </w:r>
      <w:r w:rsidRPr="001021CA">
        <w:rPr>
          <w:rFonts w:ascii="Century" w:eastAsia="ＭＳ 明朝" w:hAnsi="Century"/>
        </w:rPr>
        <w:t>環境・計画法（</w:t>
      </w:r>
      <w:proofErr w:type="spellStart"/>
      <w:r w:rsidRPr="001021CA">
        <w:rPr>
          <w:rFonts w:ascii="Century" w:eastAsia="ＭＳ 明朝" w:hAnsi="Century"/>
          <w:i/>
          <w:iCs/>
        </w:rPr>
        <w:t>Omgevingswet</w:t>
      </w:r>
      <w:proofErr w:type="spellEnd"/>
      <w:r w:rsidRPr="001021CA">
        <w:rPr>
          <w:rFonts w:ascii="Century" w:eastAsia="ＭＳ 明朝" w:hAnsi="Century"/>
        </w:rPr>
        <w:t>）は</w:t>
      </w:r>
      <w:r w:rsidRPr="001021CA">
        <w:rPr>
          <w:rFonts w:ascii="Century" w:eastAsia="ＭＳ 明朝" w:hAnsi="Century"/>
        </w:rPr>
        <w:t>2023</w:t>
      </w:r>
      <w:r w:rsidRPr="001021CA">
        <w:rPr>
          <w:rFonts w:ascii="Century" w:eastAsia="ＭＳ 明朝" w:hAnsi="Century"/>
        </w:rPr>
        <w:t>年</w:t>
      </w:r>
      <w:r w:rsidRPr="001021CA">
        <w:rPr>
          <w:rFonts w:ascii="Century" w:eastAsia="ＭＳ 明朝" w:hAnsi="Century"/>
        </w:rPr>
        <w:t>1</w:t>
      </w:r>
      <w:r w:rsidRPr="001021CA">
        <w:rPr>
          <w:rFonts w:ascii="Century" w:eastAsia="ＭＳ 明朝" w:hAnsi="Century"/>
        </w:rPr>
        <w:t>月</w:t>
      </w:r>
      <w:r w:rsidRPr="001021CA">
        <w:rPr>
          <w:rFonts w:ascii="Century" w:eastAsia="ＭＳ 明朝" w:hAnsi="Century"/>
        </w:rPr>
        <w:t>1</w:t>
      </w:r>
      <w:r w:rsidRPr="001021CA">
        <w:rPr>
          <w:rFonts w:ascii="Century" w:eastAsia="ＭＳ 明朝" w:hAnsi="Century"/>
        </w:rPr>
        <w:t>日に施行される。環境法に関する情報は、人間環境情報センターで入手できる。このウェブサイトは、独立</w:t>
      </w:r>
      <w:r w:rsidR="00EA7247" w:rsidRPr="001021CA">
        <w:rPr>
          <w:rFonts w:ascii="Century" w:eastAsia="ＭＳ 明朝" w:hAnsi="Century"/>
          <w:lang w:eastAsia="ja-JP"/>
        </w:rPr>
        <w:t>検査</w:t>
      </w:r>
      <w:r w:rsidRPr="001021CA">
        <w:rPr>
          <w:rFonts w:ascii="Century" w:eastAsia="ＭＳ 明朝" w:hAnsi="Century"/>
        </w:rPr>
        <w:t>機関によるアクセシビリティ試験を受け、</w:t>
      </w:r>
      <w:r w:rsidR="00EA7247" w:rsidRPr="001021CA">
        <w:rPr>
          <w:rFonts w:ascii="Century" w:eastAsia="ＭＳ 明朝" w:hAnsi="Century"/>
          <w:lang w:eastAsia="ja-JP"/>
        </w:rPr>
        <w:t>検査</w:t>
      </w:r>
      <w:r w:rsidRPr="001021CA">
        <w:rPr>
          <w:rFonts w:ascii="Century" w:eastAsia="ＭＳ 明朝" w:hAnsi="Century"/>
        </w:rPr>
        <w:t>報告書に基づいて改善された。公共スペースのアクセシビリティの促進は、規則を設けることができる</w:t>
      </w:r>
      <w:r w:rsidR="0022068D" w:rsidRPr="001021CA">
        <w:rPr>
          <w:rFonts w:ascii="Century" w:eastAsia="ＭＳ 明朝" w:hAnsi="Century" w:hint="eastAsia"/>
          <w:lang w:eastAsia="ja-JP"/>
        </w:rPr>
        <w:t>対象</w:t>
      </w:r>
      <w:r w:rsidRPr="001021CA">
        <w:rPr>
          <w:rFonts w:ascii="Century" w:eastAsia="ＭＳ 明朝" w:hAnsi="Century"/>
        </w:rPr>
        <w:t>として、法律に明確に組み込まれている。屋外の公共スペースの</w:t>
      </w:r>
      <w:r w:rsidR="00EA7247" w:rsidRPr="001021CA">
        <w:rPr>
          <w:rFonts w:ascii="Century" w:eastAsia="ＭＳ 明朝" w:hAnsi="Century"/>
          <w:lang w:eastAsia="ja-JP"/>
        </w:rPr>
        <w:t>デザイン</w:t>
      </w:r>
      <w:r w:rsidRPr="001021CA">
        <w:rPr>
          <w:rFonts w:ascii="Century" w:eastAsia="ＭＳ 明朝" w:hAnsi="Century"/>
        </w:rPr>
        <w:t>に影響を及ぼす新規開発に関する決定</w:t>
      </w:r>
      <w:r w:rsidR="00EA7247" w:rsidRPr="001021CA">
        <w:rPr>
          <w:rFonts w:ascii="Century" w:eastAsia="ＭＳ 明朝" w:hAnsi="Century"/>
          <w:lang w:eastAsia="ja-JP"/>
        </w:rPr>
        <w:t>に際して</w:t>
      </w:r>
      <w:r w:rsidRPr="001021CA">
        <w:rPr>
          <w:rFonts w:ascii="Century" w:eastAsia="ＭＳ 明朝" w:hAnsi="Century"/>
        </w:rPr>
        <w:t>は、</w:t>
      </w:r>
      <w:r w:rsidR="00B53ABB" w:rsidRPr="001021CA">
        <w:rPr>
          <w:rFonts w:ascii="Century" w:eastAsia="ＭＳ 明朝" w:hAnsi="Century"/>
        </w:rPr>
        <w:t>障害のある人</w:t>
      </w:r>
      <w:r w:rsidRPr="001021CA">
        <w:rPr>
          <w:rFonts w:ascii="Century" w:eastAsia="ＭＳ 明朝" w:hAnsi="Century"/>
        </w:rPr>
        <w:t>にとって屋外の公共スペースのアクセシビリティを促進することの重要性を考慮しなければならない。建築物に対する現在のアクセシビリティ要件は、環境・計画法に基づく住宅建設令（</w:t>
      </w:r>
      <w:proofErr w:type="spellStart"/>
      <w:r w:rsidRPr="001021CA">
        <w:rPr>
          <w:rFonts w:ascii="Century" w:eastAsia="ＭＳ 明朝" w:hAnsi="Century"/>
          <w:i/>
          <w:iCs/>
        </w:rPr>
        <w:t>Besluit</w:t>
      </w:r>
      <w:proofErr w:type="spellEnd"/>
      <w:r w:rsidRPr="001021CA">
        <w:rPr>
          <w:rFonts w:ascii="Century" w:eastAsia="ＭＳ 明朝" w:hAnsi="Century"/>
          <w:i/>
          <w:iCs/>
        </w:rPr>
        <w:t xml:space="preserve"> </w:t>
      </w:r>
      <w:proofErr w:type="spellStart"/>
      <w:r w:rsidRPr="001021CA">
        <w:rPr>
          <w:rFonts w:ascii="Century" w:eastAsia="ＭＳ 明朝" w:hAnsi="Century"/>
          <w:i/>
          <w:iCs/>
        </w:rPr>
        <w:t>bouwwerken</w:t>
      </w:r>
      <w:proofErr w:type="spellEnd"/>
      <w:r w:rsidRPr="001021CA">
        <w:rPr>
          <w:rFonts w:ascii="Century" w:eastAsia="ＭＳ 明朝" w:hAnsi="Century"/>
          <w:i/>
          <w:iCs/>
        </w:rPr>
        <w:t xml:space="preserve"> </w:t>
      </w:r>
      <w:proofErr w:type="spellStart"/>
      <w:r w:rsidRPr="001021CA">
        <w:rPr>
          <w:rFonts w:ascii="Century" w:eastAsia="ＭＳ 明朝" w:hAnsi="Century"/>
          <w:i/>
          <w:iCs/>
        </w:rPr>
        <w:t>leefomgeving</w:t>
      </w:r>
      <w:proofErr w:type="spellEnd"/>
      <w:r w:rsidRPr="001021CA">
        <w:rPr>
          <w:rFonts w:ascii="Century" w:eastAsia="ＭＳ 明朝" w:hAnsi="Century"/>
        </w:rPr>
        <w:t>）に盛り込まれている。この政令の実施</w:t>
      </w:r>
      <w:r w:rsidR="00EA7247" w:rsidRPr="001021CA">
        <w:rPr>
          <w:rFonts w:ascii="Century" w:eastAsia="ＭＳ 明朝" w:hAnsi="Century"/>
          <w:lang w:eastAsia="ja-JP"/>
        </w:rPr>
        <w:t>の</w:t>
      </w:r>
      <w:r w:rsidRPr="001021CA">
        <w:rPr>
          <w:rFonts w:ascii="Century" w:eastAsia="ＭＳ 明朝" w:hAnsi="Century"/>
        </w:rPr>
        <w:t>直接</w:t>
      </w:r>
      <w:r w:rsidR="00EA7247" w:rsidRPr="001021CA">
        <w:rPr>
          <w:rFonts w:ascii="Century" w:eastAsia="ＭＳ 明朝" w:hAnsi="Century"/>
          <w:lang w:eastAsia="ja-JP"/>
        </w:rPr>
        <w:t>的</w:t>
      </w:r>
      <w:r w:rsidRPr="001021CA">
        <w:rPr>
          <w:rFonts w:ascii="Century" w:eastAsia="ＭＳ 明朝" w:hAnsi="Century"/>
        </w:rPr>
        <w:t>監視</w:t>
      </w:r>
      <w:r w:rsidR="00EA7247" w:rsidRPr="001021CA">
        <w:rPr>
          <w:rFonts w:ascii="Century" w:eastAsia="ＭＳ 明朝" w:hAnsi="Century"/>
          <w:lang w:eastAsia="ja-JP"/>
        </w:rPr>
        <w:t>はなされていない</w:t>
      </w:r>
      <w:r w:rsidRPr="001021CA">
        <w:rPr>
          <w:rFonts w:ascii="Century" w:eastAsia="ＭＳ 明朝" w:hAnsi="Century"/>
        </w:rPr>
        <w:t>が、市町村は遵守状況を監視することができる。</w:t>
      </w:r>
    </w:p>
    <w:bookmarkEnd w:id="15"/>
    <w:bookmarkEnd w:id="16"/>
    <w:p w14:paraId="4553B3AC" w14:textId="27DEE66C"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7</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3720992A" w14:textId="338DC3C7" w:rsidR="000A47EA" w:rsidRPr="001021CA" w:rsidRDefault="00A4269B">
      <w:pPr>
        <w:pStyle w:val="SingleTxtG"/>
        <w:rPr>
          <w:rFonts w:ascii="Century" w:eastAsia="ＭＳ 明朝" w:hAnsi="Century"/>
          <w:szCs w:val="18"/>
        </w:rPr>
      </w:pPr>
      <w:r w:rsidRPr="001021CA">
        <w:rPr>
          <w:rFonts w:ascii="Century" w:eastAsia="ＭＳ 明朝" w:hAnsi="Century"/>
          <w:szCs w:val="18"/>
        </w:rPr>
        <w:t>32.</w:t>
      </w:r>
      <w:r w:rsidRPr="001021CA">
        <w:rPr>
          <w:rFonts w:ascii="Century" w:eastAsia="ＭＳ 明朝" w:hAnsi="Century"/>
          <w:szCs w:val="18"/>
        </w:rPr>
        <w:tab/>
      </w:r>
      <w:r w:rsidRPr="001021CA">
        <w:rPr>
          <w:rFonts w:ascii="Century" w:eastAsia="ＭＳ 明朝" w:hAnsi="Century"/>
        </w:rPr>
        <w:t>オランダ標準化協会は現在、建築業界、住宅協同組合、プロジェクト開発者、建築家、公共</w:t>
      </w:r>
      <w:r w:rsidR="00EA7247" w:rsidRPr="001021CA">
        <w:rPr>
          <w:rFonts w:ascii="Century" w:eastAsia="ＭＳ 明朝" w:hAnsi="Century"/>
          <w:lang w:eastAsia="ja-JP"/>
        </w:rPr>
        <w:t>団体</w:t>
      </w:r>
      <w:r w:rsidRPr="001021CA">
        <w:rPr>
          <w:rFonts w:ascii="Century" w:eastAsia="ＭＳ 明朝" w:hAnsi="Century"/>
        </w:rPr>
        <w:t>、消費者を代表する広範な人々とともに、アクセシブルな建築に関する自主基準の作成に取り組んでいる。この規格は、よりアクセシブルな建築のためのガイドとみなされ、すでに建築基準法（</w:t>
      </w:r>
      <w:proofErr w:type="spellStart"/>
      <w:r w:rsidRPr="001021CA">
        <w:rPr>
          <w:rFonts w:ascii="Century" w:eastAsia="ＭＳ 明朝" w:hAnsi="Century"/>
        </w:rPr>
        <w:t>Bouwbesluit</w:t>
      </w:r>
      <w:proofErr w:type="spellEnd"/>
      <w:r w:rsidRPr="001021CA">
        <w:rPr>
          <w:rFonts w:ascii="Century" w:eastAsia="ＭＳ 明朝" w:hAnsi="Century"/>
        </w:rPr>
        <w:t>）に盛り込まれている一般的なアクセシビリティ要件に追加される。この規格は、よりアクセシブルな建物を建設するための明確な方法を</w:t>
      </w:r>
      <w:r w:rsidR="00EA7247" w:rsidRPr="001021CA">
        <w:rPr>
          <w:rFonts w:ascii="Century" w:eastAsia="ＭＳ 明朝" w:hAnsi="Century"/>
          <w:lang w:eastAsia="ja-JP"/>
        </w:rPr>
        <w:t>関係</w:t>
      </w:r>
      <w:r w:rsidRPr="001021CA">
        <w:rPr>
          <w:rFonts w:ascii="Century" w:eastAsia="ＭＳ 明朝" w:hAnsi="Century"/>
        </w:rPr>
        <w:t>者に提供する。また、この規格が可能な限り利用されるようにするための方法も検討される。この規格は、</w:t>
      </w:r>
      <w:r w:rsidRPr="001021CA">
        <w:rPr>
          <w:rFonts w:ascii="Century" w:eastAsia="ＭＳ 明朝" w:hAnsi="Century"/>
        </w:rPr>
        <w:t>2023</w:t>
      </w:r>
      <w:r w:rsidRPr="001021CA">
        <w:rPr>
          <w:rFonts w:ascii="Century" w:eastAsia="ＭＳ 明朝" w:hAnsi="Century"/>
        </w:rPr>
        <w:t>年末からすぐに利用できるようになる。</w:t>
      </w:r>
      <w:bookmarkStart w:id="17" w:name="_Hlk114578437"/>
      <w:bookmarkEnd w:id="14"/>
    </w:p>
    <w:p w14:paraId="78A0A543" w14:textId="13F38A24"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7</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45F106B5" w14:textId="634F1E71" w:rsidR="000A47EA" w:rsidRPr="001021CA" w:rsidRDefault="00A4269B">
      <w:pPr>
        <w:pStyle w:val="SingleTxtG"/>
        <w:rPr>
          <w:rFonts w:ascii="Century" w:eastAsia="ＭＳ 明朝" w:hAnsi="Century"/>
        </w:rPr>
      </w:pPr>
      <w:bookmarkStart w:id="18" w:name="_Hlk114153747"/>
      <w:r w:rsidRPr="001021CA">
        <w:rPr>
          <w:rFonts w:ascii="Century" w:eastAsia="ＭＳ 明朝" w:hAnsi="Century"/>
          <w:szCs w:val="18"/>
        </w:rPr>
        <w:t>33.</w:t>
      </w:r>
      <w:r w:rsidRPr="001021CA">
        <w:rPr>
          <w:rFonts w:ascii="Century" w:eastAsia="ＭＳ 明朝" w:hAnsi="Century"/>
          <w:szCs w:val="18"/>
        </w:rPr>
        <w:tab/>
      </w:r>
      <w:r w:rsidRPr="001021CA">
        <w:rPr>
          <w:rFonts w:ascii="Century" w:eastAsia="ＭＳ 明朝" w:hAnsi="Century"/>
        </w:rPr>
        <w:t>政府は現在、欧州アクセシビリティ法</w:t>
      </w:r>
      <w:r w:rsidR="00D40460" w:rsidRPr="001021CA">
        <w:rPr>
          <w:rFonts w:ascii="Century" w:eastAsia="ＭＳ 明朝" w:hAnsi="Century" w:hint="eastAsia"/>
          <w:lang w:eastAsia="ja-JP"/>
        </w:rPr>
        <w:t>（</w:t>
      </w:r>
      <w:r w:rsidR="00D40460" w:rsidRPr="001021CA">
        <w:rPr>
          <w:rFonts w:ascii="Century" w:eastAsia="ＭＳ 明朝" w:hAnsi="Century"/>
          <w:lang w:eastAsia="ja-JP"/>
        </w:rPr>
        <w:t>European Accessibility Act</w:t>
      </w:r>
      <w:r w:rsidR="00D40460" w:rsidRPr="001021CA">
        <w:rPr>
          <w:rFonts w:ascii="Century" w:eastAsia="ＭＳ 明朝" w:hAnsi="Century" w:hint="eastAsia"/>
          <w:lang w:eastAsia="ja-JP"/>
        </w:rPr>
        <w:t>）</w:t>
      </w:r>
      <w:r w:rsidRPr="001021CA">
        <w:rPr>
          <w:rFonts w:ascii="Century" w:eastAsia="ＭＳ 明朝" w:hAnsi="Century"/>
        </w:rPr>
        <w:t>を実施している。この法律に基づき、</w:t>
      </w:r>
      <w:r w:rsidRPr="001021CA">
        <w:rPr>
          <w:rFonts w:ascii="Century" w:eastAsia="ＭＳ 明朝" w:hAnsi="Century"/>
        </w:rPr>
        <w:t>2025</w:t>
      </w:r>
      <w:r w:rsidRPr="001021CA">
        <w:rPr>
          <w:rFonts w:ascii="Century" w:eastAsia="ＭＳ 明朝" w:hAnsi="Century"/>
        </w:rPr>
        <w:t>年以降、特定の製品やサービスは</w:t>
      </w:r>
      <w:r w:rsidR="00B53ABB" w:rsidRPr="001021CA">
        <w:rPr>
          <w:rFonts w:ascii="Century" w:eastAsia="ＭＳ 明朝" w:hAnsi="Century"/>
        </w:rPr>
        <w:t>障害のある人</w:t>
      </w:r>
      <w:r w:rsidRPr="001021CA">
        <w:rPr>
          <w:rFonts w:ascii="Century" w:eastAsia="ＭＳ 明朝" w:hAnsi="Century"/>
        </w:rPr>
        <w:t>にとってよりアクセシブルでなければならない。政府は、中小企業の代表組織と協力して、その日までに製品やサービスのアクセシビリティを向上させる企業を支援している。</w:t>
      </w:r>
    </w:p>
    <w:p w14:paraId="4A9B21E6" w14:textId="77777777" w:rsidR="000A47EA" w:rsidRPr="001021CA" w:rsidRDefault="00A4269B">
      <w:pPr>
        <w:pStyle w:val="SingleTxtG"/>
        <w:rPr>
          <w:rFonts w:ascii="Century" w:eastAsia="ＭＳ 明朝" w:hAnsi="Century"/>
          <w:szCs w:val="18"/>
        </w:rPr>
      </w:pPr>
      <w:r w:rsidRPr="001021CA">
        <w:rPr>
          <w:rFonts w:ascii="Century" w:eastAsia="ＭＳ 明朝" w:hAnsi="Century"/>
          <w:szCs w:val="18"/>
        </w:rPr>
        <w:t>34.</w:t>
      </w:r>
      <w:r w:rsidRPr="001021CA">
        <w:rPr>
          <w:rFonts w:ascii="Century" w:eastAsia="ＭＳ 明朝" w:hAnsi="Century"/>
          <w:szCs w:val="18"/>
        </w:rPr>
        <w:tab/>
      </w:r>
      <w:r w:rsidRPr="001021CA">
        <w:rPr>
          <w:rFonts w:ascii="Century" w:eastAsia="ＭＳ 明朝" w:hAnsi="Century"/>
        </w:rPr>
        <w:t>さらに、公共交通のアクセシビリティに関する行政協定（</w:t>
      </w:r>
      <w:r w:rsidRPr="001021CA">
        <w:rPr>
          <w:rFonts w:ascii="Century" w:eastAsia="ＭＳ 明朝" w:hAnsi="Century"/>
          <w:i/>
          <w:iCs/>
        </w:rPr>
        <w:t xml:space="preserve">Bestuursakkoord </w:t>
      </w:r>
      <w:proofErr w:type="spellStart"/>
      <w:r w:rsidRPr="001021CA">
        <w:rPr>
          <w:rFonts w:ascii="Century" w:eastAsia="ＭＳ 明朝" w:hAnsi="Century"/>
          <w:i/>
          <w:iCs/>
        </w:rPr>
        <w:t>toegankelijkheid</w:t>
      </w:r>
      <w:proofErr w:type="spellEnd"/>
      <w:r w:rsidRPr="001021CA">
        <w:rPr>
          <w:rFonts w:ascii="Century" w:eastAsia="ＭＳ 明朝" w:hAnsi="Century"/>
          <w:i/>
          <w:iCs/>
        </w:rPr>
        <w:t xml:space="preserve"> </w:t>
      </w:r>
      <w:proofErr w:type="spellStart"/>
      <w:r w:rsidRPr="001021CA">
        <w:rPr>
          <w:rFonts w:ascii="Century" w:eastAsia="ＭＳ 明朝" w:hAnsi="Century"/>
          <w:i/>
          <w:iCs/>
        </w:rPr>
        <w:t>openbaar</w:t>
      </w:r>
      <w:proofErr w:type="spellEnd"/>
      <w:r w:rsidRPr="001021CA">
        <w:rPr>
          <w:rFonts w:ascii="Century" w:eastAsia="ＭＳ 明朝" w:hAnsi="Century"/>
          <w:i/>
          <w:iCs/>
        </w:rPr>
        <w:t xml:space="preserve"> </w:t>
      </w:r>
      <w:proofErr w:type="spellStart"/>
      <w:r w:rsidRPr="001021CA">
        <w:rPr>
          <w:rFonts w:ascii="Century" w:eastAsia="ＭＳ 明朝" w:hAnsi="Century"/>
          <w:i/>
          <w:iCs/>
        </w:rPr>
        <w:t>vervoer</w:t>
      </w:r>
      <w:proofErr w:type="spellEnd"/>
      <w:r w:rsidRPr="001021CA">
        <w:rPr>
          <w:rFonts w:ascii="Century" w:eastAsia="ＭＳ 明朝" w:hAnsi="Century"/>
        </w:rPr>
        <w:t>）が最終決定された。この行政協定は、公共交通機関をさらに利用しやすくするために、既存の義務に加えて実施される新たな補足協定を定めている。</w:t>
      </w:r>
    </w:p>
    <w:p w14:paraId="3C704DB8" w14:textId="77777777" w:rsidR="000A47EA" w:rsidRPr="001021CA" w:rsidRDefault="00A4269B">
      <w:pPr>
        <w:pStyle w:val="SingleTxtG"/>
        <w:rPr>
          <w:rFonts w:ascii="Century" w:eastAsia="ＭＳ 明朝" w:hAnsi="Century"/>
        </w:rPr>
      </w:pPr>
      <w:r w:rsidRPr="001021CA">
        <w:rPr>
          <w:rFonts w:ascii="Century" w:eastAsia="ＭＳ 明朝" w:hAnsi="Century"/>
        </w:rPr>
        <w:t>35.</w:t>
      </w:r>
      <w:r w:rsidRPr="001021CA">
        <w:rPr>
          <w:rFonts w:ascii="Century" w:eastAsia="ＭＳ 明朝" w:hAnsi="Century"/>
        </w:rPr>
        <w:tab/>
      </w:r>
      <w:r w:rsidRPr="001021CA">
        <w:rPr>
          <w:rFonts w:ascii="Century" w:eastAsia="ＭＳ 明朝" w:hAnsi="Century"/>
        </w:rPr>
        <w:t>現在、公共スペースのための国レベルの基金やプログラムはない</w:t>
      </w:r>
      <w:bookmarkEnd w:id="18"/>
      <w:r w:rsidRPr="001021CA">
        <w:rPr>
          <w:rFonts w:ascii="Century" w:eastAsia="ＭＳ 明朝" w:hAnsi="Century"/>
        </w:rPr>
        <w:t xml:space="preserve"> </w:t>
      </w:r>
      <w:r w:rsidRPr="001021CA">
        <w:rPr>
          <w:rFonts w:ascii="Century" w:eastAsia="ＭＳ 明朝" w:hAnsi="Century"/>
        </w:rPr>
        <w:t>。</w:t>
      </w:r>
    </w:p>
    <w:bookmarkEnd w:id="17"/>
    <w:p w14:paraId="3B626B87" w14:textId="6CB59DFF"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危険な状況</w:t>
      </w:r>
      <w:r w:rsidR="003E7875" w:rsidRPr="001021CA">
        <w:rPr>
          <w:rFonts w:ascii="Century" w:eastAsia="ＭＳ 明朝" w:hAnsi="Century"/>
          <w:lang w:eastAsia="ja-JP"/>
        </w:rPr>
        <w:t>及び</w:t>
      </w:r>
      <w:r w:rsidRPr="001021CA">
        <w:rPr>
          <w:rFonts w:ascii="Century" w:eastAsia="ＭＳ 明朝" w:hAnsi="Century"/>
        </w:rPr>
        <w:t>人道</w:t>
      </w:r>
      <w:r w:rsidR="003E7875" w:rsidRPr="001021CA">
        <w:rPr>
          <w:rFonts w:ascii="Century" w:eastAsia="ＭＳ 明朝" w:hAnsi="Century"/>
          <w:lang w:eastAsia="ja-JP"/>
        </w:rPr>
        <w:t>上の</w:t>
      </w:r>
      <w:r w:rsidRPr="001021CA">
        <w:rPr>
          <w:rFonts w:ascii="Century" w:eastAsia="ＭＳ 明朝" w:hAnsi="Century"/>
        </w:rPr>
        <w:t>緊急事態（第</w:t>
      </w:r>
      <w:r w:rsidRPr="001021CA">
        <w:rPr>
          <w:rFonts w:ascii="Century" w:eastAsia="ＭＳ 明朝" w:hAnsi="Century"/>
        </w:rPr>
        <w:t>11</w:t>
      </w:r>
      <w:r w:rsidRPr="001021CA">
        <w:rPr>
          <w:rFonts w:ascii="Century" w:eastAsia="ＭＳ 明朝" w:hAnsi="Century"/>
        </w:rPr>
        <w:t>条）</w:t>
      </w:r>
    </w:p>
    <w:p w14:paraId="49C3F229" w14:textId="0790A0D9"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8</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7D2DD9BF" w14:textId="6A452876"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t>36.</w:t>
      </w:r>
      <w:r w:rsidRPr="001021CA">
        <w:rPr>
          <w:rFonts w:ascii="Century" w:eastAsia="ＭＳ 明朝" w:hAnsi="Century"/>
          <w:szCs w:val="18"/>
        </w:rPr>
        <w:tab/>
      </w:r>
      <w:r w:rsidR="003C587E" w:rsidRPr="001021CA">
        <w:rPr>
          <w:rFonts w:ascii="Century" w:eastAsia="ＭＳ 明朝" w:hAnsi="Century" w:hint="eastAsia"/>
        </w:rPr>
        <w:t>必要に応じて</w:t>
      </w:r>
      <w:r w:rsidR="003C587E" w:rsidRPr="001021CA">
        <w:rPr>
          <w:rFonts w:ascii="Century" w:eastAsia="ＭＳ 明朝" w:hAnsi="Century" w:hint="eastAsia"/>
          <w:lang w:eastAsia="ja-JP"/>
        </w:rPr>
        <w:t>、</w:t>
      </w:r>
      <w:r w:rsidRPr="001021CA">
        <w:rPr>
          <w:rFonts w:ascii="Century" w:eastAsia="ＭＳ 明朝" w:hAnsi="Century"/>
        </w:rPr>
        <w:t>対策の準備と実施の両面において、政府、</w:t>
      </w:r>
      <w:r w:rsidR="00112B58" w:rsidRPr="001021CA">
        <w:rPr>
          <w:rFonts w:ascii="Century" w:eastAsia="ＭＳ 明朝" w:hAnsi="Century" w:hint="eastAsia"/>
        </w:rPr>
        <w:t>治安・防災広域行政区域</w:t>
      </w:r>
      <w:r w:rsidR="00112B58" w:rsidRPr="001021CA">
        <w:rPr>
          <w:rFonts w:ascii="Century" w:eastAsia="ＭＳ 明朝" w:hAnsi="Century" w:hint="eastAsia"/>
          <w:lang w:eastAsia="ja-JP"/>
        </w:rPr>
        <w:t>（訳注　オランダの治安維持・救急・防災に関する共同事務を行う区域で、一つの区域は複数の基礎自治体で構成されている。）</w:t>
      </w:r>
      <w:r w:rsidRPr="001021CA">
        <w:rPr>
          <w:rFonts w:ascii="Century" w:eastAsia="ＭＳ 明朝" w:hAnsi="Century"/>
        </w:rPr>
        <w:t>、</w:t>
      </w:r>
      <w:r w:rsidR="00FC04D9" w:rsidRPr="001021CA">
        <w:rPr>
          <w:rFonts w:ascii="Century" w:eastAsia="ＭＳ 明朝" w:hAnsi="Century"/>
        </w:rPr>
        <w:t>市町村</w:t>
      </w:r>
      <w:r w:rsidRPr="001021CA">
        <w:rPr>
          <w:rFonts w:ascii="Century" w:eastAsia="ＭＳ 明朝" w:hAnsi="Century"/>
        </w:rPr>
        <w:t>当局が策定する危機計画やシナリオは、難民や移民の状況、ウクライナからの</w:t>
      </w:r>
      <w:r w:rsidR="00B53ABB" w:rsidRPr="001021CA">
        <w:rPr>
          <w:rFonts w:ascii="Century" w:eastAsia="ＭＳ 明朝" w:hAnsi="Century"/>
        </w:rPr>
        <w:t>障害のある人</w:t>
      </w:r>
      <w:r w:rsidRPr="001021CA">
        <w:rPr>
          <w:rFonts w:ascii="Century" w:eastAsia="ＭＳ 明朝" w:hAnsi="Century"/>
        </w:rPr>
        <w:t>を含め、脆弱な集団のニーズを</w:t>
      </w:r>
      <w:r w:rsidR="00432CBD" w:rsidRPr="001021CA">
        <w:rPr>
          <w:rFonts w:ascii="Century" w:eastAsia="ＭＳ 明朝" w:hAnsi="Century"/>
        </w:rPr>
        <w:t>可能な限り</w:t>
      </w:r>
      <w:r w:rsidRPr="001021CA">
        <w:rPr>
          <w:rFonts w:ascii="Century" w:eastAsia="ＭＳ 明朝" w:hAnsi="Century"/>
        </w:rPr>
        <w:t>考慮している。</w:t>
      </w:r>
    </w:p>
    <w:p w14:paraId="63075FD5" w14:textId="0244B9B4"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lastRenderedPageBreak/>
        <w:t>37.</w:t>
      </w:r>
      <w:r w:rsidRPr="001021CA">
        <w:rPr>
          <w:rFonts w:ascii="Century" w:eastAsia="ＭＳ 明朝" w:hAnsi="Century"/>
          <w:szCs w:val="18"/>
        </w:rPr>
        <w:tab/>
      </w:r>
      <w:r w:rsidR="005448D5" w:rsidRPr="001021CA">
        <w:rPr>
          <w:rFonts w:ascii="Century" w:eastAsia="ＭＳ 明朝" w:hAnsi="Century" w:hint="eastAsia"/>
        </w:rPr>
        <w:t>クライシス・コミュニケーション</w:t>
      </w:r>
      <w:r w:rsidR="005448D5" w:rsidRPr="001021CA">
        <w:rPr>
          <w:rFonts w:ascii="Century" w:eastAsia="ＭＳ 明朝" w:hAnsi="Century" w:hint="eastAsia"/>
          <w:lang w:eastAsia="ja-JP"/>
        </w:rPr>
        <w:t>（</w:t>
      </w:r>
      <w:r w:rsidR="00283DAB" w:rsidRPr="001021CA">
        <w:rPr>
          <w:rFonts w:ascii="Century" w:eastAsia="ＭＳ 明朝" w:hAnsi="Century"/>
          <w:lang w:eastAsia="ja-JP"/>
        </w:rPr>
        <w:t>crisis communication</w:t>
      </w:r>
      <w:r w:rsidR="005448D5" w:rsidRPr="001021CA">
        <w:rPr>
          <w:rFonts w:ascii="Century" w:eastAsia="ＭＳ 明朝" w:hAnsi="Century" w:hint="eastAsia"/>
          <w:lang w:eastAsia="ja-JP"/>
        </w:rPr>
        <w:t>）</w:t>
      </w:r>
      <w:r w:rsidRPr="001021CA">
        <w:rPr>
          <w:rFonts w:ascii="Century" w:eastAsia="ＭＳ 明朝" w:hAnsi="Century"/>
        </w:rPr>
        <w:t>に関して、当局は、技術的な可能性と時間的</w:t>
      </w:r>
      <w:r w:rsidR="00432CBD" w:rsidRPr="001021CA">
        <w:rPr>
          <w:rFonts w:ascii="Century" w:eastAsia="ＭＳ 明朝" w:hAnsi="Century"/>
          <w:lang w:eastAsia="ja-JP"/>
        </w:rPr>
        <w:t>切迫</w:t>
      </w:r>
      <w:r w:rsidRPr="001021CA">
        <w:rPr>
          <w:rFonts w:ascii="Century" w:eastAsia="ＭＳ 明朝" w:hAnsi="Century"/>
        </w:rPr>
        <w:t>の制約の中で、アクセシビリティに関</w:t>
      </w:r>
      <w:r w:rsidR="00432CBD" w:rsidRPr="001021CA">
        <w:rPr>
          <w:rFonts w:ascii="Century" w:eastAsia="ＭＳ 明朝" w:hAnsi="Century"/>
          <w:lang w:eastAsia="ja-JP"/>
        </w:rPr>
        <w:t>する</w:t>
      </w:r>
      <w:r w:rsidRPr="001021CA">
        <w:rPr>
          <w:rFonts w:ascii="Century" w:eastAsia="ＭＳ 明朝" w:hAnsi="Century"/>
        </w:rPr>
        <w:t>EU</w:t>
      </w:r>
      <w:r w:rsidRPr="001021CA">
        <w:rPr>
          <w:rFonts w:ascii="Century" w:eastAsia="ＭＳ 明朝" w:hAnsi="Century"/>
        </w:rPr>
        <w:t>指令に従って行動し、すべての</w:t>
      </w:r>
      <w:r w:rsidR="00432CBD" w:rsidRPr="001021CA">
        <w:rPr>
          <w:rFonts w:ascii="Century" w:eastAsia="ＭＳ 明朝" w:hAnsi="Century"/>
          <w:lang w:eastAsia="ja-JP"/>
        </w:rPr>
        <w:t>対象</w:t>
      </w:r>
      <w:r w:rsidRPr="001021CA">
        <w:rPr>
          <w:rFonts w:ascii="Century" w:eastAsia="ＭＳ 明朝" w:hAnsi="Century"/>
        </w:rPr>
        <w:t>グループに</w:t>
      </w:r>
      <w:r w:rsidR="00432CBD" w:rsidRPr="001021CA">
        <w:rPr>
          <w:rFonts w:ascii="Century" w:eastAsia="ＭＳ 明朝" w:hAnsi="Century"/>
          <w:lang w:eastAsia="ja-JP"/>
        </w:rPr>
        <w:t>届く</w:t>
      </w:r>
      <w:r w:rsidRPr="001021CA">
        <w:rPr>
          <w:rFonts w:ascii="Century" w:eastAsia="ＭＳ 明朝" w:hAnsi="Century"/>
        </w:rPr>
        <w:t>こと</w:t>
      </w:r>
      <w:r w:rsidR="00432CBD" w:rsidRPr="001021CA">
        <w:rPr>
          <w:rFonts w:ascii="Century" w:eastAsia="ＭＳ 明朝" w:hAnsi="Century"/>
          <w:lang w:eastAsia="ja-JP"/>
        </w:rPr>
        <w:t>に焦点を当てている</w:t>
      </w:r>
      <w:r w:rsidRPr="001021CA">
        <w:rPr>
          <w:rFonts w:ascii="Century" w:eastAsia="ＭＳ 明朝" w:hAnsi="Century"/>
        </w:rPr>
        <w:t>。</w:t>
      </w:r>
    </w:p>
    <w:p w14:paraId="2CF45A80" w14:textId="2194EEC2" w:rsidR="000A47EA" w:rsidRPr="001021CA" w:rsidRDefault="00A4269B">
      <w:pPr>
        <w:pStyle w:val="SingleTxtG"/>
        <w:rPr>
          <w:rFonts w:ascii="Century" w:eastAsia="ＭＳ 明朝" w:hAnsi="Century"/>
          <w:szCs w:val="18"/>
        </w:rPr>
      </w:pPr>
      <w:r w:rsidRPr="001021CA">
        <w:rPr>
          <w:rFonts w:ascii="Century" w:eastAsia="ＭＳ 明朝" w:hAnsi="Century"/>
          <w:szCs w:val="18"/>
        </w:rPr>
        <w:t>38.</w:t>
      </w:r>
      <w:r w:rsidRPr="001021CA">
        <w:rPr>
          <w:rFonts w:ascii="Century" w:eastAsia="ＭＳ 明朝" w:hAnsi="Century"/>
          <w:szCs w:val="18"/>
        </w:rPr>
        <w:tab/>
      </w:r>
      <w:r w:rsidRPr="001021CA">
        <w:rPr>
          <w:rFonts w:ascii="Century" w:eastAsia="ＭＳ 明朝" w:hAnsi="Century"/>
        </w:rPr>
        <w:t>近年、オランダ手話に依存する人々へのさらなる配慮がなされている。これは</w:t>
      </w:r>
      <w:r w:rsidR="00660C9B" w:rsidRPr="001021CA">
        <w:rPr>
          <w:rFonts w:ascii="Arial" w:hAnsi="Arial" w:cs="Arial"/>
          <w:sz w:val="21"/>
          <w:szCs w:val="21"/>
          <w:shd w:val="clear" w:color="auto" w:fill="FFFFFF"/>
        </w:rPr>
        <w:t>オンコール</w:t>
      </w:r>
      <w:r w:rsidR="00432CBD" w:rsidRPr="001021CA">
        <w:rPr>
          <w:rFonts w:ascii="Century" w:eastAsia="ＭＳ 明朝" w:hAnsi="Century"/>
          <w:lang w:eastAsia="ja-JP"/>
        </w:rPr>
        <w:t>（</w:t>
      </w:r>
      <w:r w:rsidR="00432CBD" w:rsidRPr="001021CA">
        <w:rPr>
          <w:rFonts w:ascii="Century" w:eastAsia="ＭＳ 明朝" w:hAnsi="Century"/>
          <w:lang w:eastAsia="ja-JP"/>
        </w:rPr>
        <w:t>on-call</w:t>
      </w:r>
      <w:r w:rsidR="00432CBD" w:rsidRPr="001021CA">
        <w:rPr>
          <w:rFonts w:ascii="Century" w:eastAsia="ＭＳ 明朝" w:hAnsi="Century"/>
          <w:lang w:eastAsia="ja-JP"/>
        </w:rPr>
        <w:t>）</w:t>
      </w:r>
      <w:r w:rsidRPr="001021CA">
        <w:rPr>
          <w:rFonts w:ascii="Century" w:eastAsia="ＭＳ 明朝" w:hAnsi="Century"/>
        </w:rPr>
        <w:t>機能</w:t>
      </w:r>
      <w:r w:rsidR="00660C9B" w:rsidRPr="001021CA">
        <w:rPr>
          <w:rFonts w:ascii="Century" w:eastAsia="ＭＳ 明朝" w:hAnsi="Century" w:hint="eastAsia"/>
          <w:lang w:eastAsia="ja-JP"/>
        </w:rPr>
        <w:t>（訳注　緊急対応が必要なときに即座に対応できるように</w:t>
      </w:r>
      <w:r w:rsidR="003B52E9" w:rsidRPr="001021CA">
        <w:rPr>
          <w:rFonts w:ascii="Century" w:eastAsia="ＭＳ 明朝" w:hAnsi="Century" w:hint="eastAsia"/>
          <w:lang w:eastAsia="ja-JP"/>
        </w:rPr>
        <w:t>備えておく</w:t>
      </w:r>
      <w:r w:rsidR="00660C9B" w:rsidRPr="001021CA">
        <w:rPr>
          <w:rFonts w:ascii="Century" w:eastAsia="ＭＳ 明朝" w:hAnsi="Century" w:hint="eastAsia"/>
          <w:lang w:eastAsia="ja-JP"/>
        </w:rPr>
        <w:t>仕組み）</w:t>
      </w:r>
      <w:r w:rsidRPr="001021CA">
        <w:rPr>
          <w:rFonts w:ascii="Century" w:eastAsia="ＭＳ 明朝" w:hAnsi="Century"/>
        </w:rPr>
        <w:t>の創設につながっている。アクセシビリティは、警報・危機管理チャンネルの開発と改良における重要な原則である。</w:t>
      </w:r>
    </w:p>
    <w:p w14:paraId="3540BE76" w14:textId="368ABC1A"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8</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0FD7862B" w14:textId="1B7829C1" w:rsidR="000A47EA" w:rsidRPr="001021CA" w:rsidRDefault="00A4269B">
      <w:pPr>
        <w:pStyle w:val="SingleTxtG"/>
        <w:rPr>
          <w:rFonts w:ascii="Century" w:eastAsia="ＭＳ 明朝" w:hAnsi="Century"/>
          <w:szCs w:val="18"/>
        </w:rPr>
      </w:pPr>
      <w:r w:rsidRPr="001021CA">
        <w:rPr>
          <w:rFonts w:ascii="Century" w:eastAsia="ＭＳ 明朝" w:hAnsi="Century"/>
          <w:szCs w:val="18"/>
        </w:rPr>
        <w:t>39.</w:t>
      </w:r>
      <w:r w:rsidRPr="001021CA">
        <w:rPr>
          <w:rFonts w:ascii="Century" w:eastAsia="ＭＳ 明朝" w:hAnsi="Century"/>
          <w:szCs w:val="18"/>
        </w:rPr>
        <w:tab/>
      </w:r>
      <w:r w:rsidRPr="001021CA">
        <w:rPr>
          <w:rFonts w:ascii="Century" w:eastAsia="ＭＳ 明朝" w:hAnsi="Century"/>
        </w:rPr>
        <w:t>COVID-19</w:t>
      </w:r>
      <w:r w:rsidRPr="001021CA">
        <w:rPr>
          <w:rFonts w:ascii="Century" w:eastAsia="ＭＳ 明朝" w:hAnsi="Century"/>
        </w:rPr>
        <w:t>危機が始まった当初から、関係当局は</w:t>
      </w:r>
      <w:r w:rsidR="00432CBD" w:rsidRPr="001021CA">
        <w:rPr>
          <w:rFonts w:ascii="Century" w:eastAsia="ＭＳ 明朝" w:hAnsi="Century"/>
          <w:lang w:eastAsia="ja-JP"/>
        </w:rPr>
        <w:t>利用者</w:t>
      </w:r>
      <w:r w:rsidRPr="001021CA">
        <w:rPr>
          <w:rFonts w:ascii="Century" w:eastAsia="ＭＳ 明朝" w:hAnsi="Century"/>
        </w:rPr>
        <w:t>団体や</w:t>
      </w:r>
      <w:r w:rsidR="00432CBD" w:rsidRPr="001021CA">
        <w:rPr>
          <w:rFonts w:ascii="Century" w:eastAsia="ＭＳ 明朝" w:hAnsi="Century"/>
          <w:lang w:eastAsia="ja-JP"/>
        </w:rPr>
        <w:t>分野別業界</w:t>
      </w:r>
      <w:r w:rsidRPr="001021CA">
        <w:rPr>
          <w:rFonts w:ascii="Century" w:eastAsia="ＭＳ 明朝" w:hAnsi="Century"/>
        </w:rPr>
        <w:t>団体、</w:t>
      </w:r>
      <w:r w:rsidR="00726B23" w:rsidRPr="001021CA">
        <w:rPr>
          <w:rFonts w:ascii="Century" w:eastAsia="ＭＳ 明朝" w:hAnsi="Century"/>
        </w:rPr>
        <w:t>専門職</w:t>
      </w:r>
      <w:r w:rsidRPr="001021CA">
        <w:rPr>
          <w:rFonts w:ascii="Century" w:eastAsia="ＭＳ 明朝" w:hAnsi="Century"/>
        </w:rPr>
        <w:t>団体と緊密に連携していた。さらに、経験に基づく専門知識を持つ人</w:t>
      </w:r>
      <w:r w:rsidR="00432CBD" w:rsidRPr="001021CA">
        <w:rPr>
          <w:rFonts w:ascii="Century" w:eastAsia="ＭＳ 明朝" w:hAnsi="Century"/>
          <w:lang w:eastAsia="ja-JP"/>
        </w:rPr>
        <w:t>（訳注　障害当事者など）</w:t>
      </w:r>
      <w:r w:rsidRPr="001021CA">
        <w:rPr>
          <w:rFonts w:ascii="Century" w:eastAsia="ＭＳ 明朝" w:hAnsi="Century"/>
        </w:rPr>
        <w:t>や専門家とのさまざまな話し合いによって、対象グループに関する具体的な知識や在宅ケア・支援の強化など、最近の</w:t>
      </w:r>
      <w:r w:rsidRPr="001021CA">
        <w:rPr>
          <w:rFonts w:ascii="Century" w:eastAsia="ＭＳ 明朝" w:hAnsi="Century"/>
        </w:rPr>
        <w:t>COVID-19</w:t>
      </w:r>
      <w:r w:rsidRPr="001021CA">
        <w:rPr>
          <w:rFonts w:ascii="Century" w:eastAsia="ＭＳ 明朝" w:hAnsi="Century"/>
        </w:rPr>
        <w:t>の期間に学んだ教訓の例がまとめられた。これは将来の危機への備えにも役立つだろう。</w:t>
      </w:r>
      <w:r w:rsidR="00B53ABB" w:rsidRPr="001021CA">
        <w:rPr>
          <w:rFonts w:ascii="Century" w:eastAsia="ＭＳ 明朝" w:hAnsi="Century"/>
        </w:rPr>
        <w:t>障害のある人</w:t>
      </w:r>
      <w:r w:rsidRPr="001021CA">
        <w:rPr>
          <w:rFonts w:ascii="Century" w:eastAsia="ＭＳ 明朝" w:hAnsi="Century"/>
        </w:rPr>
        <w:t>の健康と立場に焦点を当てることは引き続き必要であり、追加的な行動や措置の形で</w:t>
      </w:r>
      <w:r w:rsidR="00432CBD" w:rsidRPr="001021CA">
        <w:rPr>
          <w:rFonts w:ascii="Century" w:eastAsia="ＭＳ 明朝" w:hAnsi="Century"/>
          <w:lang w:eastAsia="ja-JP"/>
        </w:rPr>
        <w:t>対応されよう</w:t>
      </w:r>
      <w:r w:rsidRPr="001021CA">
        <w:rPr>
          <w:rFonts w:ascii="Century" w:eastAsia="ＭＳ 明朝" w:hAnsi="Century"/>
        </w:rPr>
        <w:t>。</w:t>
      </w:r>
    </w:p>
    <w:p w14:paraId="5A42D62B" w14:textId="548CA6B0" w:rsidR="000A47EA" w:rsidRPr="001021CA" w:rsidRDefault="00A4269B" w:rsidP="002A0B9C">
      <w:pPr>
        <w:pStyle w:val="H23G"/>
        <w:ind w:firstLine="0"/>
        <w:rPr>
          <w:rFonts w:ascii="Century" w:eastAsia="ＭＳ 明朝" w:hAnsi="Century"/>
          <w:szCs w:val="18"/>
        </w:rPr>
      </w:pPr>
      <w:bookmarkStart w:id="19" w:name="_Hlk113625711"/>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8</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511F1273" w14:textId="5793BB46" w:rsidR="000A47EA" w:rsidRPr="001021CA" w:rsidRDefault="00A4269B">
      <w:pPr>
        <w:pStyle w:val="SingleTxtG"/>
        <w:rPr>
          <w:rFonts w:ascii="Century" w:eastAsia="ＭＳ 明朝" w:hAnsi="Century"/>
          <w:szCs w:val="18"/>
        </w:rPr>
      </w:pPr>
      <w:r w:rsidRPr="001021CA">
        <w:rPr>
          <w:rFonts w:ascii="Century" w:eastAsia="ＭＳ 明朝" w:hAnsi="Century"/>
          <w:szCs w:val="18"/>
        </w:rPr>
        <w:t>40.</w:t>
      </w:r>
      <w:r w:rsidRPr="001021CA">
        <w:rPr>
          <w:rFonts w:ascii="Century" w:eastAsia="ＭＳ 明朝" w:hAnsi="Century"/>
          <w:szCs w:val="18"/>
        </w:rPr>
        <w:tab/>
      </w:r>
      <w:r w:rsidRPr="001021CA">
        <w:rPr>
          <w:rFonts w:ascii="Century" w:eastAsia="ＭＳ 明朝" w:hAnsi="Century"/>
        </w:rPr>
        <w:t>政府、</w:t>
      </w:r>
      <w:r w:rsidR="006C7AFA" w:rsidRPr="001021CA">
        <w:rPr>
          <w:rFonts w:ascii="Century" w:eastAsia="ＭＳ 明朝" w:hAnsi="Century" w:hint="eastAsia"/>
        </w:rPr>
        <w:t>治安・防災広域行政区域（</w:t>
      </w:r>
      <w:r w:rsidR="006C7AFA" w:rsidRPr="001021CA">
        <w:t>safety region</w:t>
      </w:r>
      <w:r w:rsidR="006C7AFA" w:rsidRPr="001021CA">
        <w:rPr>
          <w:rFonts w:ascii="ＭＳ 明朝" w:eastAsia="ＭＳ 明朝" w:hAnsi="ＭＳ 明朝" w:hint="eastAsia"/>
          <w:lang w:eastAsia="ja-JP"/>
        </w:rPr>
        <w:t xml:space="preserve">　訳注　危機、災害、治安の混乱に対処する地域協力を促進するオランダの公的機関で、警察、救急、消防その他の機能を持つ。治安・防災広域行政区域</w:t>
      </w:r>
      <w:r w:rsidR="00100049" w:rsidRPr="001021CA">
        <w:rPr>
          <w:rFonts w:ascii="ＭＳ 明朝" w:eastAsia="ＭＳ 明朝" w:hAnsi="ＭＳ 明朝" w:hint="eastAsia"/>
          <w:lang w:eastAsia="ja-JP"/>
        </w:rPr>
        <w:t>は25あり、各基礎自治体はそのいずれか</w:t>
      </w:r>
      <w:r w:rsidR="006C7AFA" w:rsidRPr="001021CA">
        <w:rPr>
          <w:rFonts w:ascii="ＭＳ 明朝" w:eastAsia="ＭＳ 明朝" w:hAnsi="ＭＳ 明朝" w:hint="eastAsia"/>
          <w:lang w:eastAsia="ja-JP"/>
        </w:rPr>
        <w:t>に属している。）</w:t>
      </w:r>
      <w:r w:rsidR="00FC04D9" w:rsidRPr="001021CA">
        <w:rPr>
          <w:rFonts w:ascii="Century" w:eastAsia="ＭＳ 明朝" w:hAnsi="Century"/>
        </w:rPr>
        <w:t>市町村</w:t>
      </w:r>
      <w:r w:rsidRPr="001021CA">
        <w:rPr>
          <w:rFonts w:ascii="Century" w:eastAsia="ＭＳ 明朝" w:hAnsi="Century"/>
        </w:rPr>
        <w:t>当局によって策定された危機管理計画は、さまざまな</w:t>
      </w:r>
      <w:r w:rsidR="00B53ABB" w:rsidRPr="001021CA">
        <w:rPr>
          <w:rFonts w:ascii="Century" w:eastAsia="ＭＳ 明朝" w:hAnsi="Century"/>
        </w:rPr>
        <w:t>障害のある人</w:t>
      </w:r>
      <w:r w:rsidR="00432CBD" w:rsidRPr="001021CA">
        <w:rPr>
          <w:rFonts w:ascii="Century" w:eastAsia="ＭＳ 明朝" w:hAnsi="Century"/>
          <w:lang w:eastAsia="ja-JP"/>
        </w:rPr>
        <w:t>の</w:t>
      </w:r>
      <w:r w:rsidRPr="001021CA">
        <w:rPr>
          <w:rFonts w:ascii="Century" w:eastAsia="ＭＳ 明朝" w:hAnsi="Century"/>
        </w:rPr>
        <w:t>団体</w:t>
      </w:r>
      <w:r w:rsidR="00432CBD" w:rsidRPr="001021CA">
        <w:rPr>
          <w:rFonts w:ascii="Century" w:eastAsia="ＭＳ 明朝" w:hAnsi="Century"/>
          <w:lang w:eastAsia="ja-JP"/>
        </w:rPr>
        <w:t>および</w:t>
      </w:r>
      <w:r w:rsidR="006C7AFA" w:rsidRPr="001021CA">
        <w:rPr>
          <w:rFonts w:ascii="Century" w:eastAsia="ＭＳ 明朝" w:hAnsi="Century" w:hint="eastAsia"/>
          <w:lang w:eastAsia="ja-JP"/>
        </w:rPr>
        <w:t>、</w:t>
      </w:r>
      <w:r w:rsidR="00B53ABB" w:rsidRPr="001021CA">
        <w:rPr>
          <w:rFonts w:ascii="Century" w:eastAsia="ＭＳ 明朝" w:hAnsi="Century"/>
          <w:lang w:eastAsia="ja-JP"/>
        </w:rPr>
        <w:t>障害のある人</w:t>
      </w:r>
      <w:r w:rsidR="00432CBD" w:rsidRPr="001021CA">
        <w:rPr>
          <w:rFonts w:ascii="Century" w:eastAsia="ＭＳ 明朝" w:hAnsi="Century"/>
          <w:lang w:eastAsia="ja-JP"/>
        </w:rPr>
        <w:t>のための団体</w:t>
      </w:r>
      <w:r w:rsidR="00E66068" w:rsidRPr="001021CA">
        <w:rPr>
          <w:rFonts w:ascii="Century" w:eastAsia="ＭＳ 明朝" w:hAnsi="Century" w:hint="eastAsia"/>
          <w:lang w:eastAsia="ja-JP"/>
        </w:rPr>
        <w:t>（</w:t>
      </w:r>
      <w:r w:rsidR="00E66068" w:rsidRPr="001021CA">
        <w:rPr>
          <w:rFonts w:ascii="Century" w:eastAsia="ＭＳ 明朝" w:hAnsi="Century"/>
        </w:rPr>
        <w:t>赤十字を含む）</w:t>
      </w:r>
      <w:r w:rsidRPr="001021CA">
        <w:rPr>
          <w:rFonts w:ascii="Century" w:eastAsia="ＭＳ 明朝" w:hAnsi="Century"/>
        </w:rPr>
        <w:t>の積極的な関与を通じて、</w:t>
      </w:r>
      <w:r w:rsidR="00432CBD" w:rsidRPr="001021CA">
        <w:rPr>
          <w:rFonts w:ascii="Century" w:eastAsia="ＭＳ 明朝" w:hAnsi="Century"/>
          <w:lang w:eastAsia="ja-JP"/>
        </w:rPr>
        <w:t>脆弱な人</w:t>
      </w:r>
      <w:r w:rsidRPr="001021CA">
        <w:rPr>
          <w:rFonts w:ascii="Century" w:eastAsia="ＭＳ 明朝" w:hAnsi="Century"/>
        </w:rPr>
        <w:t>のニーズに</w:t>
      </w:r>
      <w:r w:rsidR="00432CBD" w:rsidRPr="001021CA">
        <w:rPr>
          <w:rFonts w:ascii="Century" w:eastAsia="ＭＳ 明朝" w:hAnsi="Century"/>
        </w:rPr>
        <w:t>可能な限り</w:t>
      </w:r>
      <w:r w:rsidRPr="001021CA">
        <w:rPr>
          <w:rFonts w:ascii="Century" w:eastAsia="ＭＳ 明朝" w:hAnsi="Century"/>
        </w:rPr>
        <w:t>配慮している。その一例として、</w:t>
      </w:r>
      <w:r w:rsidRPr="001021CA">
        <w:rPr>
          <w:rFonts w:ascii="Century" w:eastAsia="ＭＳ 明朝" w:hAnsi="Century"/>
        </w:rPr>
        <w:t>COVID-19</w:t>
      </w:r>
      <w:r w:rsidRPr="001021CA">
        <w:rPr>
          <w:rFonts w:ascii="Century" w:eastAsia="ＭＳ 明朝" w:hAnsi="Century"/>
        </w:rPr>
        <w:t>の大流行に対する政府の取り組み方針がある。この方針では、記者会見で手話</w:t>
      </w:r>
      <w:r w:rsidR="00823DE1" w:rsidRPr="001021CA">
        <w:rPr>
          <w:rFonts w:ascii="Century" w:eastAsia="ＭＳ 明朝" w:hAnsi="Century" w:hint="eastAsia"/>
          <w:lang w:eastAsia="ja-JP"/>
        </w:rPr>
        <w:t>言語</w:t>
      </w:r>
      <w:r w:rsidRPr="001021CA">
        <w:rPr>
          <w:rFonts w:ascii="Century" w:eastAsia="ＭＳ 明朝" w:hAnsi="Century"/>
        </w:rPr>
        <w:t>通訳を使うなど、危機に関する政府のコミュニケーションをアクセシブルにすることに特別な配慮がなされ</w:t>
      </w:r>
      <w:r w:rsidR="00432CBD" w:rsidRPr="001021CA">
        <w:rPr>
          <w:rFonts w:ascii="Century" w:eastAsia="ＭＳ 明朝" w:hAnsi="Century"/>
          <w:lang w:eastAsia="ja-JP"/>
        </w:rPr>
        <w:t>た</w:t>
      </w:r>
      <w:r w:rsidRPr="001021CA">
        <w:rPr>
          <w:rFonts w:ascii="Century" w:eastAsia="ＭＳ 明朝" w:hAnsi="Century"/>
        </w:rPr>
        <w:t>。政府はまた、</w:t>
      </w:r>
      <w:r w:rsidR="00432CBD" w:rsidRPr="001021CA">
        <w:rPr>
          <w:rFonts w:ascii="Century" w:eastAsia="ＭＳ 明朝" w:hAnsi="Century"/>
          <w:lang w:eastAsia="ja-JP"/>
        </w:rPr>
        <w:t>例えばメッセージを</w:t>
      </w:r>
      <w:r w:rsidR="0078219A" w:rsidRPr="001021CA">
        <w:rPr>
          <w:rFonts w:ascii="Century" w:eastAsia="ＭＳ 明朝" w:hAnsi="Century" w:hint="eastAsia"/>
          <w:lang w:eastAsia="ja-JP"/>
        </w:rPr>
        <w:t>音声で読み上げたり</w:t>
      </w:r>
      <w:r w:rsidR="00432CBD" w:rsidRPr="001021CA">
        <w:rPr>
          <w:rFonts w:ascii="Century" w:eastAsia="ＭＳ 明朝" w:hAnsi="Century"/>
          <w:lang w:eastAsia="ja-JP"/>
        </w:rPr>
        <w:t>、危険地域の地図を表示するなど、</w:t>
      </w:r>
      <w:r w:rsidRPr="001021CA">
        <w:rPr>
          <w:rFonts w:ascii="Century" w:eastAsia="ＭＳ 明朝" w:hAnsi="Century"/>
        </w:rPr>
        <w:t>緊急事態にアクセシブルな情報を提供することを目的とした、新しい</w:t>
      </w:r>
      <w:r w:rsidR="0078219A" w:rsidRPr="001021CA">
        <w:rPr>
          <w:rFonts w:ascii="Century" w:eastAsia="ＭＳ 明朝" w:hAnsi="Century" w:hint="eastAsia"/>
        </w:rPr>
        <w:t>オランダの公共警報システム</w:t>
      </w:r>
      <w:r w:rsidR="0078219A" w:rsidRPr="001021CA">
        <w:rPr>
          <w:rFonts w:ascii="Century" w:eastAsia="ＭＳ 明朝" w:hAnsi="Century" w:hint="eastAsia"/>
          <w:lang w:eastAsia="ja-JP"/>
        </w:rPr>
        <w:t>「</w:t>
      </w:r>
      <w:r w:rsidRPr="001021CA">
        <w:rPr>
          <w:rFonts w:ascii="Century" w:eastAsia="ＭＳ 明朝" w:hAnsi="Century"/>
        </w:rPr>
        <w:t>NL</w:t>
      </w:r>
      <w:r w:rsidRPr="001021CA">
        <w:rPr>
          <w:rFonts w:ascii="Century" w:eastAsia="ＭＳ 明朝" w:hAnsi="Century"/>
        </w:rPr>
        <w:t>アラート</w:t>
      </w:r>
      <w:r w:rsidR="0078219A" w:rsidRPr="001021CA">
        <w:rPr>
          <w:rFonts w:ascii="Century" w:eastAsia="ＭＳ 明朝" w:hAnsi="Century" w:hint="eastAsia"/>
          <w:lang w:eastAsia="ja-JP"/>
        </w:rPr>
        <w:t>（</w:t>
      </w:r>
      <w:r w:rsidR="0078219A" w:rsidRPr="001021CA">
        <w:rPr>
          <w:rFonts w:ascii="Century" w:eastAsia="ＭＳ 明朝" w:hAnsi="Century" w:hint="eastAsia"/>
          <w:lang w:eastAsia="ja-JP"/>
        </w:rPr>
        <w:t>NL Alert</w:t>
      </w:r>
      <w:r w:rsidR="0078219A" w:rsidRPr="001021CA">
        <w:rPr>
          <w:rFonts w:ascii="Century" w:eastAsia="ＭＳ 明朝" w:hAnsi="Century" w:hint="eastAsia"/>
          <w:lang w:eastAsia="ja-JP"/>
        </w:rPr>
        <w:t>）」</w:t>
      </w:r>
      <w:r w:rsidRPr="001021CA">
        <w:rPr>
          <w:rFonts w:ascii="Century" w:eastAsia="ＭＳ 明朝" w:hAnsi="Century"/>
        </w:rPr>
        <w:t>を開発し</w:t>
      </w:r>
      <w:r w:rsidR="00432CBD" w:rsidRPr="001021CA">
        <w:rPr>
          <w:rFonts w:ascii="Century" w:eastAsia="ＭＳ 明朝" w:hAnsi="Century"/>
          <w:lang w:eastAsia="ja-JP"/>
        </w:rPr>
        <w:t>ている</w:t>
      </w:r>
      <w:r w:rsidRPr="001021CA">
        <w:rPr>
          <w:rFonts w:ascii="Century" w:eastAsia="ＭＳ 明朝" w:hAnsi="Century"/>
        </w:rPr>
        <w:t>。</w:t>
      </w:r>
    </w:p>
    <w:bookmarkEnd w:id="19"/>
    <w:p w14:paraId="3013B605" w14:textId="086A7D65" w:rsidR="000A47EA" w:rsidRPr="001021CA" w:rsidRDefault="00A4269B">
      <w:pPr>
        <w:pStyle w:val="H1G"/>
        <w:rPr>
          <w:rFonts w:ascii="Century" w:eastAsia="ＭＳ 明朝" w:hAnsi="Century"/>
          <w:bCs/>
          <w:szCs w:val="18"/>
        </w:rPr>
      </w:pPr>
      <w:r w:rsidRPr="001021CA">
        <w:rPr>
          <w:rFonts w:ascii="Century" w:eastAsia="ＭＳ 明朝" w:hAnsi="Century"/>
        </w:rPr>
        <w:tab/>
      </w:r>
      <w:r w:rsidRPr="001021CA">
        <w:rPr>
          <w:rFonts w:ascii="Century" w:eastAsia="ＭＳ 明朝" w:hAnsi="Century"/>
        </w:rPr>
        <w:tab/>
      </w:r>
      <w:r w:rsidR="003E7875" w:rsidRPr="001021CA">
        <w:rPr>
          <w:rFonts w:ascii="Century" w:eastAsia="ＭＳ 明朝" w:hAnsi="Century"/>
        </w:rPr>
        <w:t>法律の前にひとしく認められる権利</w:t>
      </w:r>
      <w:r w:rsidRPr="001021CA">
        <w:rPr>
          <w:rFonts w:ascii="Century" w:eastAsia="ＭＳ 明朝" w:hAnsi="Century"/>
        </w:rPr>
        <w:t>（第</w:t>
      </w:r>
      <w:r w:rsidRPr="001021CA">
        <w:rPr>
          <w:rFonts w:ascii="Century" w:eastAsia="ＭＳ 明朝" w:hAnsi="Century"/>
        </w:rPr>
        <w:t>12</w:t>
      </w:r>
      <w:r w:rsidRPr="001021CA">
        <w:rPr>
          <w:rFonts w:ascii="Century" w:eastAsia="ＭＳ 明朝" w:hAnsi="Century"/>
        </w:rPr>
        <w:t>条）</w:t>
      </w:r>
    </w:p>
    <w:p w14:paraId="7F3ABB66" w14:textId="2D0759DF"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9</w:t>
      </w:r>
      <w:r w:rsidRPr="001021CA">
        <w:rPr>
          <w:rFonts w:ascii="Century" w:eastAsia="ＭＳ 明朝" w:hAnsi="Century"/>
        </w:rPr>
        <w:t>への回答</w:t>
      </w:r>
    </w:p>
    <w:p w14:paraId="0B34333E" w14:textId="2345460E" w:rsidR="000A47EA" w:rsidRPr="001021CA" w:rsidRDefault="00A4269B">
      <w:pPr>
        <w:pStyle w:val="SingleTxtG"/>
        <w:rPr>
          <w:rFonts w:ascii="Century" w:eastAsia="ＭＳ 明朝" w:hAnsi="Century"/>
          <w:lang w:eastAsia="ja-JP"/>
        </w:rPr>
      </w:pPr>
      <w:r w:rsidRPr="001021CA">
        <w:rPr>
          <w:rFonts w:ascii="Century" w:eastAsia="ＭＳ 明朝" w:hAnsi="Century" w:cs="Calibri"/>
          <w:szCs w:val="18"/>
        </w:rPr>
        <w:t>41.</w:t>
      </w:r>
      <w:r w:rsidRPr="001021CA">
        <w:rPr>
          <w:rFonts w:ascii="Century" w:eastAsia="ＭＳ 明朝" w:hAnsi="Century" w:cs="Calibri"/>
          <w:szCs w:val="18"/>
        </w:rPr>
        <w:tab/>
      </w:r>
      <w:r w:rsidRPr="001021CA">
        <w:rPr>
          <w:rFonts w:ascii="Century" w:eastAsia="ＭＳ 明朝" w:hAnsi="Century"/>
        </w:rPr>
        <w:t>保護管理、指導、</w:t>
      </w:r>
      <w:r w:rsidR="00CE4912" w:rsidRPr="001021CA">
        <w:rPr>
          <w:rFonts w:ascii="Century" w:eastAsia="ＭＳ 明朝" w:hAnsi="Century" w:hint="eastAsia"/>
          <w:lang w:eastAsia="ja-JP"/>
        </w:rPr>
        <w:t>後見</w:t>
      </w:r>
      <w:r w:rsidR="00432CBD" w:rsidRPr="001021CA">
        <w:rPr>
          <w:rFonts w:ascii="Century" w:eastAsia="ＭＳ 明朝" w:hAnsi="Century"/>
          <w:lang w:eastAsia="ja-JP"/>
        </w:rPr>
        <w:t>（</w:t>
      </w:r>
      <w:r w:rsidR="00432CBD" w:rsidRPr="001021CA">
        <w:rPr>
          <w:rFonts w:ascii="Century" w:eastAsia="ＭＳ 明朝" w:hAnsi="Century"/>
          <w:lang w:eastAsia="ja-JP"/>
        </w:rPr>
        <w:t>tutelage</w:t>
      </w:r>
      <w:r w:rsidR="00432CBD" w:rsidRPr="001021CA">
        <w:rPr>
          <w:rFonts w:ascii="Century" w:eastAsia="ＭＳ 明朝" w:hAnsi="Century"/>
          <w:lang w:eastAsia="ja-JP"/>
        </w:rPr>
        <w:t>）</w:t>
      </w:r>
      <w:r w:rsidRPr="001021CA">
        <w:rPr>
          <w:rFonts w:ascii="Century" w:eastAsia="ＭＳ 明朝" w:hAnsi="Century"/>
        </w:rPr>
        <w:t>の制度は、</w:t>
      </w:r>
      <w:r w:rsidRPr="001021CA">
        <w:rPr>
          <w:rFonts w:ascii="Century" w:eastAsia="ＭＳ 明朝" w:hAnsi="Century"/>
        </w:rPr>
        <w:t>2018</w:t>
      </w:r>
      <w:r w:rsidRPr="001021CA">
        <w:rPr>
          <w:rFonts w:ascii="Century" w:eastAsia="ＭＳ 明朝" w:hAnsi="Century"/>
        </w:rPr>
        <w:t>年の委員会</w:t>
      </w:r>
      <w:r w:rsidR="00AA35C8" w:rsidRPr="001021CA">
        <w:rPr>
          <w:rFonts w:ascii="Century" w:eastAsia="ＭＳ 明朝" w:hAnsi="Century"/>
        </w:rPr>
        <w:t>への</w:t>
      </w:r>
      <w:r w:rsidRPr="001021CA">
        <w:rPr>
          <w:rFonts w:ascii="Century" w:eastAsia="ＭＳ 明朝" w:hAnsi="Century"/>
        </w:rPr>
        <w:t>オランダの最初の報告以来、ほとんど変わっていない。条約第</w:t>
      </w:r>
      <w:r w:rsidRPr="001021CA">
        <w:rPr>
          <w:rFonts w:ascii="Century" w:eastAsia="ＭＳ 明朝" w:hAnsi="Century"/>
        </w:rPr>
        <w:t>12</w:t>
      </w:r>
      <w:r w:rsidRPr="001021CA">
        <w:rPr>
          <w:rFonts w:ascii="Century" w:eastAsia="ＭＳ 明朝" w:hAnsi="Century"/>
        </w:rPr>
        <w:t>条に</w:t>
      </w:r>
      <w:r w:rsidR="00AF158E" w:rsidRPr="001021CA">
        <w:rPr>
          <w:rFonts w:ascii="Century" w:eastAsia="ＭＳ 明朝" w:hAnsi="Century" w:hint="eastAsia"/>
          <w:lang w:eastAsia="ja-JP"/>
        </w:rPr>
        <w:t>関する</w:t>
      </w:r>
      <w:r w:rsidRPr="001021CA">
        <w:rPr>
          <w:rFonts w:ascii="Century" w:eastAsia="ＭＳ 明朝" w:hAnsi="Century"/>
        </w:rPr>
        <w:t>オランダ</w:t>
      </w:r>
      <w:r w:rsidR="00D23B7E" w:rsidRPr="001021CA">
        <w:rPr>
          <w:rFonts w:ascii="Century" w:eastAsia="ＭＳ 明朝" w:hAnsi="Century" w:hint="eastAsia"/>
          <w:lang w:eastAsia="ja-JP"/>
        </w:rPr>
        <w:t>の</w:t>
      </w:r>
      <w:r w:rsidRPr="001021CA">
        <w:rPr>
          <w:rFonts w:ascii="Century" w:eastAsia="ＭＳ 明朝" w:hAnsi="Century"/>
        </w:rPr>
        <w:t>宣言</w:t>
      </w:r>
      <w:r w:rsidR="00D23B7E" w:rsidRPr="001021CA">
        <w:rPr>
          <w:rFonts w:ascii="Century" w:eastAsia="ＭＳ 明朝" w:hAnsi="Century" w:hint="eastAsia"/>
          <w:lang w:eastAsia="ja-JP"/>
        </w:rPr>
        <w:t>を参照すれば、以下のようになる</w:t>
      </w:r>
      <w:r w:rsidRPr="001021CA">
        <w:rPr>
          <w:rFonts w:ascii="Century" w:eastAsia="ＭＳ 明朝" w:hAnsi="Century"/>
        </w:rPr>
        <w:t>。</w:t>
      </w:r>
      <w:r w:rsidR="00506E6E" w:rsidRPr="001021CA">
        <w:rPr>
          <w:rFonts w:ascii="Century" w:eastAsia="ＭＳ 明朝" w:hAnsi="Century"/>
        </w:rPr>
        <w:t>オランダの</w:t>
      </w:r>
      <w:r w:rsidRPr="001021CA">
        <w:rPr>
          <w:rFonts w:ascii="Century" w:eastAsia="ＭＳ 明朝" w:hAnsi="Century"/>
        </w:rPr>
        <w:t>条約解釈によれば、</w:t>
      </w:r>
      <w:r w:rsidR="00432CBD" w:rsidRPr="001021CA">
        <w:rPr>
          <w:rFonts w:ascii="Century" w:eastAsia="ＭＳ 明朝" w:hAnsi="Century"/>
          <w:lang w:eastAsia="ja-JP"/>
        </w:rPr>
        <w:t>代理による意思</w:t>
      </w:r>
      <w:r w:rsidRPr="001021CA">
        <w:rPr>
          <w:rFonts w:ascii="Century" w:eastAsia="ＭＳ 明朝" w:hAnsi="Century"/>
        </w:rPr>
        <w:t>決定は、</w:t>
      </w:r>
      <w:r w:rsidR="00CE4912" w:rsidRPr="001021CA">
        <w:rPr>
          <w:rFonts w:ascii="Century" w:eastAsia="ＭＳ 明朝" w:hAnsi="Century" w:hint="eastAsia"/>
          <w:lang w:eastAsia="ja-JP"/>
        </w:rPr>
        <w:t>それが必要な措置であり</w:t>
      </w:r>
      <w:r w:rsidRPr="001021CA">
        <w:rPr>
          <w:rFonts w:ascii="Century" w:eastAsia="ＭＳ 明朝" w:hAnsi="Century"/>
        </w:rPr>
        <w:t>、最後の手段として用いられ、十分な保護措置が講じられる場合に許される。さらに、</w:t>
      </w:r>
      <w:r w:rsidR="00432CBD" w:rsidRPr="001021CA">
        <w:rPr>
          <w:rFonts w:ascii="Century" w:eastAsia="ＭＳ 明朝" w:hAnsi="Century"/>
        </w:rPr>
        <w:t>自分</w:t>
      </w:r>
      <w:r w:rsidR="00432CBD" w:rsidRPr="001021CA">
        <w:rPr>
          <w:rFonts w:ascii="Century" w:eastAsia="ＭＳ 明朝" w:hAnsi="Century"/>
          <w:lang w:eastAsia="ja-JP"/>
        </w:rPr>
        <w:t>で自分の事</w:t>
      </w:r>
      <w:r w:rsidR="00432CBD" w:rsidRPr="001021CA">
        <w:rPr>
          <w:rFonts w:ascii="Century" w:eastAsia="ＭＳ 明朝" w:hAnsi="Century"/>
        </w:rPr>
        <w:t>を処理</w:t>
      </w:r>
      <w:r w:rsidR="00432CBD" w:rsidRPr="001021CA">
        <w:rPr>
          <w:rFonts w:ascii="Century" w:eastAsia="ＭＳ 明朝" w:hAnsi="Century"/>
          <w:lang w:eastAsia="ja-JP"/>
        </w:rPr>
        <w:t>できない場合、</w:t>
      </w:r>
      <w:r w:rsidRPr="001021CA">
        <w:rPr>
          <w:rFonts w:ascii="Century" w:eastAsia="ＭＳ 明朝" w:hAnsi="Century"/>
        </w:rPr>
        <w:t>人はいつでも公証人のところに行き、</w:t>
      </w:r>
      <w:r w:rsidR="00432CBD" w:rsidRPr="001021CA">
        <w:rPr>
          <w:rFonts w:ascii="Century" w:eastAsia="ＭＳ 明朝" w:hAnsi="Century"/>
          <w:lang w:eastAsia="ja-JP"/>
        </w:rPr>
        <w:t>代わって処理する</w:t>
      </w:r>
      <w:r w:rsidRPr="001021CA">
        <w:rPr>
          <w:rFonts w:ascii="Century" w:eastAsia="ＭＳ 明朝" w:hAnsi="Century"/>
        </w:rPr>
        <w:t>人を指名することができる。</w:t>
      </w:r>
    </w:p>
    <w:p w14:paraId="6C9E7650" w14:textId="131C9720"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10</w:t>
      </w:r>
      <w:r w:rsidRPr="001021CA">
        <w:rPr>
          <w:rFonts w:ascii="Century" w:eastAsia="ＭＳ 明朝" w:hAnsi="Century"/>
        </w:rPr>
        <w:t>への回答</w:t>
      </w:r>
    </w:p>
    <w:p w14:paraId="162DBC06" w14:textId="4B1D1FBE" w:rsidR="000A47EA" w:rsidRPr="001021CA" w:rsidRDefault="00A4269B">
      <w:pPr>
        <w:pStyle w:val="SingleTxtG"/>
        <w:rPr>
          <w:rFonts w:ascii="Century" w:eastAsia="ＭＳ 明朝" w:hAnsi="Century"/>
          <w:szCs w:val="18"/>
        </w:rPr>
      </w:pPr>
      <w:r w:rsidRPr="001021CA">
        <w:rPr>
          <w:rFonts w:ascii="Century" w:eastAsia="ＭＳ 明朝" w:hAnsi="Century"/>
          <w:szCs w:val="18"/>
        </w:rPr>
        <w:t>42.</w:t>
      </w:r>
      <w:r w:rsidRPr="001021CA">
        <w:rPr>
          <w:rFonts w:ascii="Century" w:eastAsia="ＭＳ 明朝" w:hAnsi="Century"/>
          <w:szCs w:val="18"/>
        </w:rPr>
        <w:tab/>
      </w:r>
      <w:r w:rsidR="00506E6E" w:rsidRPr="001021CA">
        <w:rPr>
          <w:rFonts w:ascii="Century" w:eastAsia="ＭＳ 明朝" w:hAnsi="Century"/>
        </w:rPr>
        <w:t>裁判所の</w:t>
      </w:r>
      <w:r w:rsidRPr="001021CA">
        <w:rPr>
          <w:rFonts w:ascii="Century" w:eastAsia="ＭＳ 明朝" w:hAnsi="Century"/>
        </w:rPr>
        <w:t>データ収集システムには、性別や障害に関する情報は記録されていない。収集されたデータ</w:t>
      </w:r>
      <w:r w:rsidR="00432CBD" w:rsidRPr="001021CA">
        <w:rPr>
          <w:rFonts w:ascii="Century" w:eastAsia="ＭＳ 明朝" w:hAnsi="Century"/>
          <w:lang w:eastAsia="ja-JP"/>
        </w:rPr>
        <w:t>では</w:t>
      </w:r>
      <w:r w:rsidRPr="001021CA">
        <w:rPr>
          <w:rFonts w:ascii="Century" w:eastAsia="ＭＳ 明朝" w:hAnsi="Century"/>
        </w:rPr>
        <w:t>、年齢に関して十分に信頼できる数字</w:t>
      </w:r>
      <w:r w:rsidR="00432CBD" w:rsidRPr="001021CA">
        <w:rPr>
          <w:rFonts w:ascii="Century" w:eastAsia="ＭＳ 明朝" w:hAnsi="Century"/>
          <w:lang w:eastAsia="ja-JP"/>
        </w:rPr>
        <w:t>は</w:t>
      </w:r>
      <w:r w:rsidRPr="001021CA">
        <w:rPr>
          <w:rFonts w:ascii="Century" w:eastAsia="ＭＳ 明朝" w:hAnsi="Century"/>
        </w:rPr>
        <w:t>出</w:t>
      </w:r>
      <w:r w:rsidR="00432CBD" w:rsidRPr="001021CA">
        <w:rPr>
          <w:rFonts w:ascii="Century" w:eastAsia="ＭＳ 明朝" w:hAnsi="Century"/>
          <w:lang w:eastAsia="ja-JP"/>
        </w:rPr>
        <w:t>せない</w:t>
      </w:r>
      <w:r w:rsidRPr="001021CA">
        <w:rPr>
          <w:rFonts w:ascii="Century" w:eastAsia="ＭＳ 明朝" w:hAnsi="Century"/>
        </w:rPr>
        <w:t>。</w:t>
      </w:r>
    </w:p>
    <w:p w14:paraId="7392E773" w14:textId="01D75C07"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司法へのアクセス</w:t>
      </w:r>
      <w:r w:rsidR="003E7875" w:rsidRPr="001021CA">
        <w:rPr>
          <w:rFonts w:ascii="Century" w:eastAsia="ＭＳ 明朝" w:hAnsi="Century"/>
          <w:lang w:eastAsia="ja-JP"/>
        </w:rPr>
        <w:t>（司法手続の利用の機会）</w:t>
      </w:r>
      <w:r w:rsidRPr="001021CA">
        <w:rPr>
          <w:rFonts w:ascii="Century" w:eastAsia="ＭＳ 明朝" w:hAnsi="Century"/>
        </w:rPr>
        <w:t>（第</w:t>
      </w:r>
      <w:r w:rsidRPr="001021CA">
        <w:rPr>
          <w:rFonts w:ascii="Century" w:eastAsia="ＭＳ 明朝" w:hAnsi="Century"/>
        </w:rPr>
        <w:t>13</w:t>
      </w:r>
      <w:r w:rsidRPr="001021CA">
        <w:rPr>
          <w:rFonts w:ascii="Century" w:eastAsia="ＭＳ 明朝" w:hAnsi="Century"/>
        </w:rPr>
        <w:t>条）</w:t>
      </w:r>
    </w:p>
    <w:p w14:paraId="65C62C99" w14:textId="087F66A9" w:rsidR="000A47EA" w:rsidRPr="001021CA" w:rsidRDefault="00A4269B" w:rsidP="002A0B9C">
      <w:pPr>
        <w:pStyle w:val="H23G"/>
        <w:ind w:firstLine="0"/>
        <w:rPr>
          <w:rFonts w:ascii="Century" w:eastAsia="ＭＳ 明朝" w:hAnsi="Century" w:cs="Calibri"/>
          <w:iCs/>
          <w:szCs w:val="18"/>
        </w:rPr>
      </w:pPr>
      <w:bookmarkStart w:id="20" w:name="_Hlk113547799"/>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11</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ab/>
      </w:r>
      <w:r w:rsidRPr="001021CA">
        <w:rPr>
          <w:rFonts w:ascii="Century" w:eastAsia="ＭＳ 明朝" w:hAnsi="Century"/>
        </w:rPr>
        <w:t>）への回答</w:t>
      </w:r>
    </w:p>
    <w:p w14:paraId="7EA9D34D" w14:textId="707625CC" w:rsidR="000A47EA" w:rsidRPr="001021CA" w:rsidRDefault="00A4269B">
      <w:pPr>
        <w:pStyle w:val="SingleTxtG"/>
        <w:rPr>
          <w:rFonts w:ascii="Century" w:eastAsia="ＭＳ 明朝" w:hAnsi="Century"/>
          <w:szCs w:val="18"/>
        </w:rPr>
      </w:pPr>
      <w:r w:rsidRPr="001021CA">
        <w:rPr>
          <w:rFonts w:ascii="Century" w:eastAsia="ＭＳ 明朝" w:hAnsi="Century"/>
          <w:szCs w:val="18"/>
        </w:rPr>
        <w:t>43.</w:t>
      </w:r>
      <w:r w:rsidRPr="001021CA">
        <w:rPr>
          <w:rFonts w:ascii="Century" w:eastAsia="ＭＳ 明朝" w:hAnsi="Century"/>
          <w:szCs w:val="18"/>
        </w:rPr>
        <w:tab/>
      </w:r>
      <w:r w:rsidRPr="001021CA">
        <w:rPr>
          <w:rFonts w:ascii="Century" w:eastAsia="ＭＳ 明朝" w:hAnsi="Century"/>
        </w:rPr>
        <w:t>司法へのアクセスはすべての人に平等である。障害</w:t>
      </w:r>
      <w:r w:rsidR="00432CBD" w:rsidRPr="001021CA">
        <w:rPr>
          <w:rFonts w:ascii="Century" w:eastAsia="ＭＳ 明朝" w:hAnsi="Century"/>
          <w:lang w:eastAsia="ja-JP"/>
        </w:rPr>
        <w:t>のある</w:t>
      </w:r>
      <w:r w:rsidRPr="001021CA">
        <w:rPr>
          <w:rFonts w:ascii="Century" w:eastAsia="ＭＳ 明朝" w:hAnsi="Century"/>
        </w:rPr>
        <w:t>人や法的能力を</w:t>
      </w:r>
      <w:r w:rsidR="003C587E" w:rsidRPr="001021CA">
        <w:rPr>
          <w:rFonts w:ascii="Century" w:eastAsia="ＭＳ 明朝" w:hAnsi="Century" w:hint="eastAsia"/>
          <w:lang w:eastAsia="ja-JP"/>
        </w:rPr>
        <w:t>失った</w:t>
      </w:r>
      <w:r w:rsidRPr="001021CA">
        <w:rPr>
          <w:rFonts w:ascii="Century" w:eastAsia="ＭＳ 明朝" w:hAnsi="Century"/>
        </w:rPr>
        <w:t>人は、一定の条件のもと、補助金付きの法律扶助を請求する権利がある。</w:t>
      </w:r>
    </w:p>
    <w:p w14:paraId="541C3C7D" w14:textId="07A825E0"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lastRenderedPageBreak/>
        <w:t>44.</w:t>
      </w:r>
      <w:r w:rsidRPr="001021CA">
        <w:rPr>
          <w:rFonts w:ascii="Century" w:eastAsia="ＭＳ 明朝" w:hAnsi="Century"/>
          <w:szCs w:val="18"/>
        </w:rPr>
        <w:tab/>
      </w:r>
      <w:r w:rsidR="00432CBD" w:rsidRPr="001021CA">
        <w:rPr>
          <w:rFonts w:ascii="Century" w:eastAsia="ＭＳ 明朝" w:hAnsi="Century"/>
          <w:szCs w:val="18"/>
          <w:lang w:eastAsia="ja-JP"/>
        </w:rPr>
        <w:t>自己の利益に関して適切な世話ができない成人は、</w:t>
      </w:r>
      <w:r w:rsidR="00606A85" w:rsidRPr="001021CA">
        <w:rPr>
          <w:rFonts w:ascii="ＭＳ 明朝" w:eastAsia="ＭＳ 明朝" w:hAnsi="ＭＳ 明朝" w:hint="eastAsia"/>
          <w:lang w:eastAsia="ja-JP"/>
        </w:rPr>
        <w:t>「保護（後見制度）」</w:t>
      </w:r>
      <w:r w:rsidR="004A0106" w:rsidRPr="001021CA">
        <w:rPr>
          <w:rFonts w:ascii="ＭＳ 明朝" w:eastAsia="ＭＳ 明朝" w:hAnsi="ＭＳ 明朝" w:hint="eastAsia"/>
          <w:lang w:eastAsia="ja-JP"/>
        </w:rPr>
        <w:t>（</w:t>
      </w:r>
      <w:r w:rsidR="004A0106" w:rsidRPr="001021CA">
        <w:t>guardianship (tutelage)</w:t>
      </w:r>
      <w:r w:rsidR="004A0106" w:rsidRPr="001021CA">
        <w:rPr>
          <w:rFonts w:ascii="ＭＳ 明朝" w:eastAsia="ＭＳ 明朝" w:hAnsi="ＭＳ 明朝" w:hint="eastAsia"/>
          <w:lang w:eastAsia="ja-JP"/>
        </w:rPr>
        <w:t>）</w:t>
      </w:r>
      <w:r w:rsidR="00432CBD" w:rsidRPr="001021CA">
        <w:rPr>
          <w:rFonts w:ascii="Century" w:eastAsia="ＭＳ 明朝" w:hAnsi="Century"/>
          <w:szCs w:val="18"/>
          <w:lang w:eastAsia="ja-JP"/>
        </w:rPr>
        <w:t>のもとに置かれることがある。</w:t>
      </w:r>
      <w:r w:rsidRPr="001021CA">
        <w:rPr>
          <w:rFonts w:ascii="Century" w:eastAsia="ＭＳ 明朝" w:hAnsi="Century"/>
        </w:rPr>
        <w:t>後見人は、裁判その他の問題</w:t>
      </w:r>
      <w:r w:rsidR="00432CBD" w:rsidRPr="001021CA">
        <w:rPr>
          <w:rFonts w:ascii="Century" w:eastAsia="ＭＳ 明朝" w:hAnsi="Century"/>
          <w:lang w:eastAsia="ja-JP"/>
        </w:rPr>
        <w:t>で</w:t>
      </w:r>
      <w:r w:rsidRPr="001021CA">
        <w:rPr>
          <w:rFonts w:ascii="Century" w:eastAsia="ＭＳ 明朝" w:hAnsi="Century"/>
        </w:rPr>
        <w:t>被後見人を代理する。さらに、成</w:t>
      </w:r>
      <w:r w:rsidR="00432CBD" w:rsidRPr="001021CA">
        <w:rPr>
          <w:rFonts w:ascii="Century" w:eastAsia="ＭＳ 明朝" w:hAnsi="Century"/>
          <w:lang w:eastAsia="ja-JP"/>
        </w:rPr>
        <w:t>人</w:t>
      </w:r>
      <w:r w:rsidRPr="001021CA">
        <w:rPr>
          <w:rFonts w:ascii="Century" w:eastAsia="ＭＳ 明朝" w:hAnsi="Century"/>
        </w:rPr>
        <w:t>が心身の状態により、財産</w:t>
      </w:r>
      <w:r w:rsidR="00432CBD" w:rsidRPr="001021CA">
        <w:rPr>
          <w:rFonts w:ascii="Century" w:eastAsia="ＭＳ 明朝" w:hAnsi="Century"/>
          <w:lang w:eastAsia="ja-JP"/>
        </w:rPr>
        <w:t>の権利</w:t>
      </w:r>
      <w:r w:rsidRPr="001021CA">
        <w:rPr>
          <w:rFonts w:ascii="Century" w:eastAsia="ＭＳ 明朝" w:hAnsi="Century"/>
        </w:rPr>
        <w:t>に関する自己の利益を適切に守ることができない場合、裁判所は保護管理人</w:t>
      </w:r>
      <w:r w:rsidR="00432CBD" w:rsidRPr="001021CA">
        <w:rPr>
          <w:rFonts w:ascii="Century" w:eastAsia="ＭＳ 明朝" w:hAnsi="Century"/>
          <w:lang w:eastAsia="ja-JP"/>
        </w:rPr>
        <w:t>（</w:t>
      </w:r>
      <w:r w:rsidR="00432CBD" w:rsidRPr="001021CA">
        <w:rPr>
          <w:rFonts w:ascii="Century" w:hAnsi="Century"/>
        </w:rPr>
        <w:t>protective administrator</w:t>
      </w:r>
      <w:r w:rsidR="00432CBD" w:rsidRPr="001021CA">
        <w:rPr>
          <w:rFonts w:ascii="Century" w:eastAsia="ＭＳ 明朝" w:hAnsi="Century"/>
          <w:lang w:eastAsia="ja-JP"/>
        </w:rPr>
        <w:t>）</w:t>
      </w:r>
      <w:r w:rsidRPr="001021CA">
        <w:rPr>
          <w:rFonts w:ascii="Century" w:eastAsia="ＭＳ 明朝" w:hAnsi="Century"/>
        </w:rPr>
        <w:t>を選任することができる。保護管理人は、司法その他の問題において被保護者を代理する。強制精神医療法（</w:t>
      </w:r>
      <w:r w:rsidRPr="001021CA">
        <w:rPr>
          <w:rFonts w:ascii="Century" w:eastAsia="ＭＳ 明朝" w:hAnsi="Century"/>
        </w:rPr>
        <w:t>WVGGZ</w:t>
      </w:r>
      <w:r w:rsidR="00606A85" w:rsidRPr="001021CA">
        <w:rPr>
          <w:rFonts w:ascii="Century" w:eastAsia="ＭＳ 明朝" w:hAnsi="Century" w:hint="eastAsia"/>
        </w:rPr>
        <w:t xml:space="preserve">: </w:t>
      </w:r>
      <w:r w:rsidR="00606A85" w:rsidRPr="001021CA">
        <w:rPr>
          <w:rFonts w:ascii="Century" w:eastAsia="ＭＳ 明朝" w:hAnsi="Century"/>
        </w:rPr>
        <w:t xml:space="preserve">Wet </w:t>
      </w:r>
      <w:proofErr w:type="spellStart"/>
      <w:r w:rsidR="00606A85" w:rsidRPr="001021CA">
        <w:rPr>
          <w:rFonts w:ascii="Century" w:eastAsia="ＭＳ 明朝" w:hAnsi="Century"/>
        </w:rPr>
        <w:t>verplichte</w:t>
      </w:r>
      <w:proofErr w:type="spellEnd"/>
      <w:r w:rsidR="00606A85" w:rsidRPr="001021CA">
        <w:rPr>
          <w:rFonts w:ascii="Century" w:eastAsia="ＭＳ 明朝" w:hAnsi="Century"/>
        </w:rPr>
        <w:t xml:space="preserve"> </w:t>
      </w:r>
      <w:proofErr w:type="spellStart"/>
      <w:r w:rsidR="00606A85" w:rsidRPr="001021CA">
        <w:rPr>
          <w:rFonts w:ascii="Century" w:eastAsia="ＭＳ 明朝" w:hAnsi="Century"/>
        </w:rPr>
        <w:t>geestelijke</w:t>
      </w:r>
      <w:proofErr w:type="spellEnd"/>
      <w:r w:rsidR="00606A85" w:rsidRPr="001021CA">
        <w:rPr>
          <w:rFonts w:ascii="Century" w:eastAsia="ＭＳ 明朝" w:hAnsi="Century"/>
        </w:rPr>
        <w:t xml:space="preserve"> </w:t>
      </w:r>
      <w:proofErr w:type="spellStart"/>
      <w:r w:rsidR="00606A85" w:rsidRPr="001021CA">
        <w:rPr>
          <w:rFonts w:ascii="Century" w:eastAsia="ＭＳ 明朝" w:hAnsi="Century"/>
        </w:rPr>
        <w:t>gezondheidszorg</w:t>
      </w:r>
      <w:proofErr w:type="spellEnd"/>
      <w:r w:rsidRPr="001021CA">
        <w:rPr>
          <w:rFonts w:ascii="Century" w:eastAsia="ＭＳ 明朝" w:hAnsi="Century"/>
        </w:rPr>
        <w:t>）に基づく危機的措置により強制収容された人や、介護・強制法（</w:t>
      </w:r>
      <w:r w:rsidRPr="001021CA">
        <w:rPr>
          <w:rFonts w:ascii="Century" w:eastAsia="ＭＳ 明朝" w:hAnsi="Century"/>
        </w:rPr>
        <w:t>WZD</w:t>
      </w:r>
      <w:r w:rsidR="00606A85" w:rsidRPr="001021CA">
        <w:rPr>
          <w:rFonts w:ascii="Century" w:eastAsia="ＭＳ 明朝" w:hAnsi="Century" w:hint="eastAsia"/>
        </w:rPr>
        <w:t>:</w:t>
      </w:r>
      <w:r w:rsidR="00606A85" w:rsidRPr="001021CA">
        <w:rPr>
          <w:rFonts w:ascii="Century" w:eastAsia="ＭＳ 明朝" w:hAnsi="Century" w:hint="eastAsia"/>
          <w:lang w:eastAsia="ja-JP"/>
        </w:rPr>
        <w:t xml:space="preserve"> </w:t>
      </w:r>
      <w:r w:rsidR="00606A85" w:rsidRPr="001021CA">
        <w:rPr>
          <w:rFonts w:ascii="Century" w:eastAsia="ＭＳ 明朝" w:hAnsi="Century"/>
          <w:lang w:eastAsia="ja-JP"/>
        </w:rPr>
        <w:t xml:space="preserve">Wet </w:t>
      </w:r>
      <w:proofErr w:type="spellStart"/>
      <w:r w:rsidR="00606A85" w:rsidRPr="001021CA">
        <w:rPr>
          <w:rFonts w:ascii="Century" w:eastAsia="ＭＳ 明朝" w:hAnsi="Century"/>
          <w:lang w:eastAsia="ja-JP"/>
        </w:rPr>
        <w:t>zorg</w:t>
      </w:r>
      <w:proofErr w:type="spellEnd"/>
      <w:r w:rsidR="00606A85" w:rsidRPr="001021CA">
        <w:rPr>
          <w:rFonts w:ascii="Century" w:eastAsia="ＭＳ 明朝" w:hAnsi="Century"/>
          <w:lang w:eastAsia="ja-JP"/>
        </w:rPr>
        <w:t xml:space="preserve"> </w:t>
      </w:r>
      <w:proofErr w:type="spellStart"/>
      <w:r w:rsidR="00606A85" w:rsidRPr="001021CA">
        <w:rPr>
          <w:rFonts w:ascii="Century" w:eastAsia="ＭＳ 明朝" w:hAnsi="Century"/>
          <w:lang w:eastAsia="ja-JP"/>
        </w:rPr>
        <w:t>en</w:t>
      </w:r>
      <w:proofErr w:type="spellEnd"/>
      <w:r w:rsidR="00606A85" w:rsidRPr="001021CA">
        <w:rPr>
          <w:rFonts w:ascii="Century" w:eastAsia="ＭＳ 明朝" w:hAnsi="Century"/>
          <w:lang w:eastAsia="ja-JP"/>
        </w:rPr>
        <w:t xml:space="preserve"> dwang</w:t>
      </w:r>
      <w:r w:rsidRPr="001021CA">
        <w:rPr>
          <w:rFonts w:ascii="Century" w:eastAsia="ＭＳ 明朝" w:hAnsi="Century"/>
        </w:rPr>
        <w:t>）に基づき</w:t>
      </w:r>
      <w:r w:rsidR="00432CBD" w:rsidRPr="001021CA">
        <w:rPr>
          <w:rFonts w:ascii="Century" w:eastAsia="ＭＳ 明朝" w:hAnsi="Century"/>
          <w:lang w:eastAsia="ja-JP"/>
        </w:rPr>
        <w:t>拘留</w:t>
      </w:r>
      <w:r w:rsidRPr="001021CA">
        <w:rPr>
          <w:rFonts w:ascii="Century" w:eastAsia="ＭＳ 明朝" w:hAnsi="Century"/>
        </w:rPr>
        <w:t>されている人は、裁判所により自動的に無料で弁護士が付され</w:t>
      </w:r>
      <w:r w:rsidR="00432CBD" w:rsidRPr="001021CA">
        <w:rPr>
          <w:rFonts w:ascii="Century" w:eastAsia="ＭＳ 明朝" w:hAnsi="Century"/>
          <w:lang w:eastAsia="ja-JP"/>
        </w:rPr>
        <w:t>る</w:t>
      </w:r>
      <w:r w:rsidRPr="001021CA">
        <w:rPr>
          <w:rFonts w:ascii="Century" w:eastAsia="ＭＳ 明朝" w:hAnsi="Century"/>
        </w:rPr>
        <w:t>。</w:t>
      </w:r>
    </w:p>
    <w:bookmarkEnd w:id="20"/>
    <w:p w14:paraId="5A4969A4" w14:textId="4EDF789B"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11</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ab/>
      </w:r>
      <w:r w:rsidRPr="001021CA">
        <w:rPr>
          <w:rFonts w:ascii="Century" w:eastAsia="ＭＳ 明朝" w:hAnsi="Century"/>
        </w:rPr>
        <w:t>）への回答</w:t>
      </w:r>
    </w:p>
    <w:p w14:paraId="4D669770" w14:textId="7CC0ABDB" w:rsidR="000A47EA" w:rsidRPr="001021CA" w:rsidRDefault="00A4269B" w:rsidP="00246A76">
      <w:pPr>
        <w:pStyle w:val="SingleTxtG"/>
        <w:rPr>
          <w:rFonts w:ascii="Century" w:eastAsia="ＭＳ 明朝" w:hAnsi="Century"/>
          <w:lang w:eastAsia="ja-JP"/>
        </w:rPr>
      </w:pPr>
      <w:r w:rsidRPr="001021CA">
        <w:rPr>
          <w:rFonts w:ascii="Century" w:eastAsia="ＭＳ 明朝" w:hAnsi="Century" w:cs="Calibri"/>
          <w:szCs w:val="18"/>
        </w:rPr>
        <w:t>45.</w:t>
      </w:r>
      <w:r w:rsidRPr="001021CA">
        <w:rPr>
          <w:rFonts w:ascii="Century" w:eastAsia="ＭＳ 明朝" w:hAnsi="Century" w:cs="Calibri"/>
          <w:szCs w:val="18"/>
        </w:rPr>
        <w:tab/>
      </w:r>
      <w:r w:rsidRPr="001021CA">
        <w:rPr>
          <w:rFonts w:ascii="Century" w:eastAsia="ＭＳ 明朝" w:hAnsi="Century"/>
        </w:rPr>
        <w:t>オランダでは、すべての裁判所の建物がアクセシビリティ・ハンドブック</w:t>
      </w:r>
      <w:r w:rsidR="00254A72" w:rsidRPr="001021CA">
        <w:rPr>
          <w:rFonts w:ascii="Century" w:eastAsia="ＭＳ 明朝" w:hAnsi="Century" w:hint="eastAsia"/>
          <w:lang w:eastAsia="ja-JP"/>
        </w:rPr>
        <w:t>（</w:t>
      </w:r>
      <w:r w:rsidR="00254A72" w:rsidRPr="001021CA">
        <w:rPr>
          <w:rFonts w:ascii="Century" w:eastAsia="ＭＳ 明朝" w:hAnsi="Century"/>
          <w:lang w:eastAsia="ja-JP"/>
        </w:rPr>
        <w:t>Accessibility Handbook</w:t>
      </w:r>
      <w:r w:rsidR="00254A72" w:rsidRPr="001021CA">
        <w:rPr>
          <w:rFonts w:ascii="Century" w:eastAsia="ＭＳ 明朝" w:hAnsi="Century" w:hint="eastAsia"/>
          <w:lang w:eastAsia="ja-JP"/>
        </w:rPr>
        <w:t>）</w:t>
      </w:r>
      <w:r w:rsidRPr="001021CA">
        <w:rPr>
          <w:rFonts w:ascii="Century" w:eastAsia="ＭＳ 明朝" w:hAnsi="Century"/>
        </w:rPr>
        <w:t>に準拠している。</w:t>
      </w:r>
    </w:p>
    <w:p w14:paraId="73CC7BE0" w14:textId="2620833E" w:rsidR="000A47EA" w:rsidRPr="001021CA" w:rsidRDefault="00A4269B">
      <w:pPr>
        <w:pStyle w:val="SingleTxtG"/>
        <w:rPr>
          <w:rFonts w:ascii="Century" w:eastAsia="ＭＳ 明朝" w:hAnsi="Century" w:cs="Calibri"/>
          <w:szCs w:val="18"/>
        </w:rPr>
      </w:pPr>
      <w:r w:rsidRPr="001021CA">
        <w:rPr>
          <w:rFonts w:ascii="Century" w:eastAsia="ＭＳ 明朝" w:hAnsi="Century" w:cs="Calibri"/>
          <w:szCs w:val="18"/>
        </w:rPr>
        <w:t>46.</w:t>
      </w:r>
      <w:r w:rsidRPr="001021CA">
        <w:rPr>
          <w:rFonts w:ascii="Century" w:eastAsia="ＭＳ 明朝" w:hAnsi="Century" w:cs="Calibri"/>
          <w:szCs w:val="18"/>
        </w:rPr>
        <w:tab/>
      </w:r>
      <w:r w:rsidRPr="001021CA">
        <w:rPr>
          <w:rFonts w:ascii="Century" w:eastAsia="ＭＳ 明朝" w:hAnsi="Century"/>
        </w:rPr>
        <w:t>裁判所は数年前からシステムのデジタル化に着手している。その結果、市民は、裁判手続を含め、裁判制度のますます</w:t>
      </w:r>
      <w:r w:rsidR="001F1359" w:rsidRPr="001021CA">
        <w:rPr>
          <w:rFonts w:ascii="Century" w:eastAsia="ＭＳ 明朝" w:hAnsi="Century" w:hint="eastAsia"/>
          <w:lang w:eastAsia="ja-JP"/>
        </w:rPr>
        <w:t>増えてきている</w:t>
      </w:r>
      <w:r w:rsidRPr="001021CA">
        <w:rPr>
          <w:rFonts w:ascii="Century" w:eastAsia="ＭＳ 明朝" w:hAnsi="Century"/>
        </w:rPr>
        <w:t>側面に関するデジタル情報にアクセスできるようになった。この情報は</w:t>
      </w:r>
      <w:r w:rsidR="00432CBD" w:rsidRPr="001021CA">
        <w:fldChar w:fldCharType="begin"/>
      </w:r>
      <w:r w:rsidR="00432CBD" w:rsidRPr="001021CA">
        <w:instrText>HYPERLINK "http://www.rechtspraak.nl"</w:instrText>
      </w:r>
      <w:r w:rsidR="00432CBD" w:rsidRPr="001021CA">
        <w:fldChar w:fldCharType="separate"/>
      </w:r>
      <w:r w:rsidR="00432CBD" w:rsidRPr="001021CA">
        <w:rPr>
          <w:rStyle w:val="af2"/>
          <w:rFonts w:ascii="Century" w:eastAsia="ＭＳ 明朝" w:hAnsi="Century"/>
          <w:color w:val="auto"/>
        </w:rPr>
        <w:t>www.rechtspraak.nl</w:t>
      </w:r>
      <w:r w:rsidR="00432CBD" w:rsidRPr="001021CA">
        <w:fldChar w:fldCharType="end"/>
      </w:r>
      <w:r w:rsidR="00432CBD" w:rsidRPr="001021CA">
        <w:rPr>
          <w:rFonts w:ascii="Century" w:eastAsia="ＭＳ 明朝" w:hAnsi="Century"/>
          <w:lang w:eastAsia="ja-JP"/>
        </w:rPr>
        <w:t>で</w:t>
      </w:r>
      <w:r w:rsidR="00432CBD" w:rsidRPr="001021CA">
        <w:rPr>
          <w:rFonts w:ascii="Century" w:eastAsia="ＭＳ 明朝" w:hAnsi="Century"/>
        </w:rPr>
        <w:t>見</w:t>
      </w:r>
      <w:r w:rsidR="00432CBD" w:rsidRPr="001021CA">
        <w:rPr>
          <w:rFonts w:ascii="Century" w:eastAsia="ＭＳ 明朝" w:hAnsi="Century"/>
          <w:lang w:eastAsia="ja-JP"/>
        </w:rPr>
        <w:t>ることができる</w:t>
      </w:r>
      <w:r w:rsidR="00432CBD" w:rsidRPr="001021CA">
        <w:rPr>
          <w:rFonts w:ascii="Century" w:eastAsia="ＭＳ 明朝" w:hAnsi="Century"/>
        </w:rPr>
        <w:t>。</w:t>
      </w:r>
      <w:r w:rsidRPr="001021CA">
        <w:rPr>
          <w:rFonts w:ascii="Century" w:eastAsia="ＭＳ 明朝" w:hAnsi="Century"/>
        </w:rPr>
        <w:t>このウェブサイトは</w:t>
      </w:r>
      <w:r w:rsidR="001F1359" w:rsidRPr="001021CA">
        <w:rPr>
          <w:rFonts w:ascii="Century" w:eastAsia="ＭＳ 明朝" w:hAnsi="Century" w:hint="eastAsia"/>
        </w:rPr>
        <w:t>「</w:t>
      </w:r>
      <w:r w:rsidRPr="001021CA">
        <w:rPr>
          <w:rFonts w:ascii="Century" w:eastAsia="ＭＳ 明朝" w:hAnsi="Century"/>
          <w:i/>
          <w:iCs/>
        </w:rPr>
        <w:t>バリアフリー</w:t>
      </w:r>
      <w:r w:rsidR="001F1359" w:rsidRPr="001021CA">
        <w:rPr>
          <w:rFonts w:ascii="Century" w:eastAsia="ＭＳ 明朝" w:hAnsi="Century" w:hint="eastAsia"/>
        </w:rPr>
        <w:t xml:space="preserve"> </w:t>
      </w:r>
      <w:r w:rsidR="001F1359" w:rsidRPr="001021CA">
        <w:rPr>
          <w:rFonts w:ascii="Century" w:eastAsia="ＭＳ 明朝" w:hAnsi="Century" w:hint="eastAsia"/>
        </w:rPr>
        <w:t>（</w:t>
      </w:r>
      <w:r w:rsidR="001F1359" w:rsidRPr="001021CA">
        <w:t>‘</w:t>
      </w:r>
      <w:proofErr w:type="spellStart"/>
      <w:r w:rsidR="001F1359" w:rsidRPr="001021CA">
        <w:rPr>
          <w:i/>
          <w:iCs/>
        </w:rPr>
        <w:t>Drempelvrij</w:t>
      </w:r>
      <w:proofErr w:type="spellEnd"/>
      <w:r w:rsidR="001F1359" w:rsidRPr="001021CA">
        <w:t>’</w:t>
      </w:r>
      <w:r w:rsidR="001F1359" w:rsidRPr="001021CA">
        <w:rPr>
          <w:rFonts w:ascii="ＭＳ 明朝" w:eastAsia="ＭＳ 明朝" w:hAnsi="ＭＳ 明朝" w:hint="eastAsia"/>
        </w:rPr>
        <w:t>）</w:t>
      </w:r>
      <w:r w:rsidR="001F1359" w:rsidRPr="001021CA">
        <w:rPr>
          <w:rFonts w:ascii="ＭＳ 明朝" w:eastAsia="ＭＳ 明朝" w:hAnsi="ＭＳ 明朝" w:hint="eastAsia"/>
          <w:lang w:eastAsia="ja-JP"/>
        </w:rPr>
        <w:t>」</w:t>
      </w:r>
      <w:r w:rsidRPr="001021CA">
        <w:rPr>
          <w:rFonts w:ascii="Century" w:eastAsia="ＭＳ 明朝" w:hAnsi="Century"/>
        </w:rPr>
        <w:t>認証を受けており、障害</w:t>
      </w:r>
      <w:r w:rsidR="00432CBD" w:rsidRPr="001021CA">
        <w:rPr>
          <w:rFonts w:ascii="Century" w:eastAsia="ＭＳ 明朝" w:hAnsi="Century"/>
          <w:lang w:eastAsia="ja-JP"/>
        </w:rPr>
        <w:t>のある</w:t>
      </w:r>
      <w:r w:rsidR="00432CBD" w:rsidRPr="001021CA">
        <w:rPr>
          <w:rFonts w:ascii="Century" w:eastAsia="ＭＳ 明朝" w:hAnsi="Century"/>
        </w:rPr>
        <w:t>人</w:t>
      </w:r>
      <w:r w:rsidRPr="001021CA">
        <w:rPr>
          <w:rFonts w:ascii="Century" w:eastAsia="ＭＳ 明朝" w:hAnsi="Century"/>
        </w:rPr>
        <w:t>を含む誰もが利用できる。</w:t>
      </w:r>
    </w:p>
    <w:p w14:paraId="06B93890" w14:textId="7C4E624E" w:rsidR="000A47EA" w:rsidRPr="001021CA" w:rsidRDefault="00A4269B">
      <w:pPr>
        <w:pStyle w:val="SingleTxtG"/>
        <w:rPr>
          <w:rFonts w:ascii="Century" w:eastAsia="ＭＳ 明朝" w:hAnsi="Century"/>
        </w:rPr>
      </w:pPr>
      <w:r w:rsidRPr="001021CA">
        <w:rPr>
          <w:rFonts w:ascii="Century" w:eastAsia="ＭＳ 明朝" w:hAnsi="Century" w:cs="Calibri"/>
          <w:szCs w:val="18"/>
        </w:rPr>
        <w:t>47.</w:t>
      </w:r>
      <w:r w:rsidRPr="001021CA">
        <w:rPr>
          <w:rFonts w:ascii="Century" w:eastAsia="ＭＳ 明朝" w:hAnsi="Century" w:cs="Calibri"/>
          <w:szCs w:val="18"/>
        </w:rPr>
        <w:tab/>
      </w:r>
      <w:r w:rsidRPr="001021CA">
        <w:rPr>
          <w:rFonts w:ascii="Century" w:eastAsia="ＭＳ 明朝" w:hAnsi="Century"/>
        </w:rPr>
        <w:t>裁判所は、可能な限り明確で</w:t>
      </w:r>
      <w:r w:rsidR="00432CBD" w:rsidRPr="001021CA">
        <w:rPr>
          <w:rFonts w:ascii="Century" w:eastAsia="ＭＳ 明朝" w:hAnsi="Century"/>
          <w:lang w:eastAsia="ja-JP"/>
        </w:rPr>
        <w:t>単純</w:t>
      </w:r>
      <w:r w:rsidRPr="001021CA">
        <w:rPr>
          <w:rFonts w:ascii="Century" w:eastAsia="ＭＳ 明朝" w:hAnsi="Century"/>
        </w:rPr>
        <w:t>なコミュニケーションを目指している。基本原則は、すべての情報資料が</w:t>
      </w:r>
      <w:r w:rsidRPr="001021CA">
        <w:rPr>
          <w:rFonts w:ascii="Century" w:eastAsia="ＭＳ 明朝" w:hAnsi="Century"/>
        </w:rPr>
        <w:t>B1</w:t>
      </w:r>
      <w:r w:rsidRPr="001021CA">
        <w:rPr>
          <w:rFonts w:ascii="Century" w:eastAsia="ＭＳ 明朝" w:hAnsi="Century"/>
        </w:rPr>
        <w:t>レベルの言語</w:t>
      </w:r>
      <w:r w:rsidR="008140FA" w:rsidRPr="001021CA">
        <w:rPr>
          <w:rFonts w:ascii="Century" w:eastAsia="ＭＳ 明朝" w:hAnsi="Century" w:hint="eastAsia"/>
        </w:rPr>
        <w:t>（</w:t>
      </w:r>
      <w:r w:rsidR="00823DE1" w:rsidRPr="001021CA">
        <w:rPr>
          <w:rFonts w:ascii="Century" w:eastAsia="ＭＳ 明朝" w:hAnsi="Century" w:hint="eastAsia"/>
        </w:rPr>
        <w:t>訳注　「</w:t>
      </w:r>
      <w:r w:rsidR="00823DE1" w:rsidRPr="001021CA">
        <w:rPr>
          <w:rFonts w:ascii="Century" w:eastAsia="ＭＳ 明朝" w:hAnsi="Century" w:hint="eastAsia"/>
          <w:lang w:eastAsia="ja-JP"/>
        </w:rPr>
        <w:t>ヨーロッパ</w:t>
      </w:r>
      <w:r w:rsidR="00823DE1" w:rsidRPr="001021CA">
        <w:rPr>
          <w:rFonts w:ascii="Century" w:eastAsia="ＭＳ 明朝" w:hAnsi="Century" w:hint="eastAsia"/>
        </w:rPr>
        <w:t>言語共通</w:t>
      </w:r>
      <w:r w:rsidR="00823DE1" w:rsidRPr="001021CA">
        <w:rPr>
          <w:rFonts w:ascii="Century" w:eastAsia="ＭＳ 明朝" w:hAnsi="Century" w:hint="eastAsia"/>
          <w:lang w:eastAsia="ja-JP"/>
        </w:rPr>
        <w:t>レファレンス</w:t>
      </w:r>
      <w:r w:rsidR="00823DE1" w:rsidRPr="001021CA">
        <w:rPr>
          <w:rFonts w:ascii="Century" w:eastAsia="ＭＳ 明朝" w:hAnsi="Century" w:hint="eastAsia"/>
        </w:rPr>
        <w:t xml:space="preserve">枠組　</w:t>
      </w:r>
      <w:r w:rsidR="00823DE1" w:rsidRPr="001021CA">
        <w:rPr>
          <w:rFonts w:ascii="Century" w:eastAsia="ＭＳ 明朝" w:hAnsi="Century" w:hint="eastAsia"/>
        </w:rPr>
        <w:t>CEFR: Common European Framework of Reference for Languages</w:t>
      </w:r>
      <w:r w:rsidR="00823DE1" w:rsidRPr="001021CA">
        <w:rPr>
          <w:rFonts w:ascii="Century" w:eastAsia="ＭＳ 明朝" w:hAnsi="Century" w:hint="eastAsia"/>
        </w:rPr>
        <w:t>」</w:t>
      </w:r>
      <w:r w:rsidR="00823DE1" w:rsidRPr="001021CA">
        <w:rPr>
          <w:rFonts w:ascii="Century" w:eastAsia="ＭＳ 明朝" w:hAnsi="Century" w:hint="eastAsia"/>
          <w:lang w:eastAsia="ja-JP"/>
        </w:rPr>
        <w:t>で</w:t>
      </w:r>
      <w:r w:rsidR="00823DE1" w:rsidRPr="001021CA">
        <w:rPr>
          <w:rFonts w:ascii="Century" w:eastAsia="ＭＳ 明朝" w:hAnsi="Century" w:hint="eastAsia"/>
        </w:rPr>
        <w:t>示</w:t>
      </w:r>
      <w:r w:rsidR="00823DE1" w:rsidRPr="001021CA">
        <w:rPr>
          <w:rFonts w:ascii="Century" w:eastAsia="ＭＳ 明朝" w:hAnsi="Century" w:hint="eastAsia"/>
          <w:lang w:eastAsia="ja-JP"/>
        </w:rPr>
        <w:t>されている</w:t>
      </w:r>
      <w:r w:rsidR="00823DE1" w:rsidRPr="001021CA">
        <w:rPr>
          <w:rFonts w:ascii="Century" w:eastAsia="ＭＳ 明朝" w:hAnsi="Century" w:hint="eastAsia"/>
        </w:rPr>
        <w:t>外国語学習者</w:t>
      </w:r>
      <w:r w:rsidR="00823DE1" w:rsidRPr="001021CA">
        <w:rPr>
          <w:rFonts w:ascii="Century" w:eastAsia="ＭＳ 明朝" w:hAnsi="Century" w:hint="eastAsia"/>
          <w:lang w:eastAsia="ja-JP"/>
        </w:rPr>
        <w:t>の</w:t>
      </w:r>
      <w:r w:rsidR="00823DE1" w:rsidRPr="001021CA">
        <w:rPr>
          <w:rFonts w:ascii="Century" w:eastAsia="ＭＳ 明朝" w:hAnsi="Century" w:hint="eastAsia"/>
        </w:rPr>
        <w:t>習得状況</w:t>
      </w:r>
      <w:r w:rsidR="00823DE1" w:rsidRPr="001021CA">
        <w:rPr>
          <w:rFonts w:ascii="Century" w:eastAsia="ＭＳ 明朝" w:hAnsi="Century" w:hint="eastAsia"/>
          <w:lang w:eastAsia="ja-JP"/>
        </w:rPr>
        <w:t>レベルで</w:t>
      </w:r>
      <w:r w:rsidR="00823DE1" w:rsidRPr="001021CA">
        <w:rPr>
          <w:rFonts w:ascii="Century" w:eastAsia="ＭＳ 明朝" w:hAnsi="Century" w:hint="eastAsia"/>
        </w:rPr>
        <w:t>、</w:t>
      </w:r>
      <w:r w:rsidR="00823DE1" w:rsidRPr="001021CA">
        <w:rPr>
          <w:rFonts w:ascii="Century" w:eastAsia="ＭＳ 明朝" w:hAnsi="Century" w:hint="eastAsia"/>
        </w:rPr>
        <w:t>A1</w:t>
      </w:r>
      <w:r w:rsidR="00823DE1" w:rsidRPr="001021CA">
        <w:rPr>
          <w:rFonts w:ascii="Century" w:eastAsia="ＭＳ 明朝" w:hAnsi="Century" w:hint="eastAsia"/>
        </w:rPr>
        <w:t>～</w:t>
      </w:r>
      <w:r w:rsidR="00823DE1" w:rsidRPr="001021CA">
        <w:rPr>
          <w:rFonts w:ascii="Century" w:eastAsia="ＭＳ 明朝" w:hAnsi="Century" w:hint="eastAsia"/>
        </w:rPr>
        <w:t>C2</w:t>
      </w:r>
      <w:r w:rsidR="00823DE1" w:rsidRPr="001021CA">
        <w:rPr>
          <w:rFonts w:ascii="Century" w:eastAsia="ＭＳ 明朝" w:hAnsi="Century" w:hint="eastAsia"/>
          <w:lang w:eastAsia="ja-JP"/>
        </w:rPr>
        <w:t>までの</w:t>
      </w:r>
      <w:r w:rsidR="00823DE1" w:rsidRPr="001021CA">
        <w:rPr>
          <w:rFonts w:ascii="Century" w:eastAsia="ＭＳ 明朝" w:hAnsi="Century" w:hint="eastAsia"/>
        </w:rPr>
        <w:t>6</w:t>
      </w:r>
      <w:r w:rsidR="00823DE1" w:rsidRPr="001021CA">
        <w:rPr>
          <w:rFonts w:ascii="Century" w:eastAsia="ＭＳ 明朝" w:hAnsi="Century" w:hint="eastAsia"/>
        </w:rPr>
        <w:t>段階</w:t>
      </w:r>
      <w:r w:rsidR="00823DE1" w:rsidRPr="001021CA">
        <w:rPr>
          <w:rFonts w:ascii="Century" w:eastAsia="ＭＳ 明朝" w:hAnsi="Century" w:hint="eastAsia"/>
          <w:lang w:eastAsia="ja-JP"/>
        </w:rPr>
        <w:t>がある</w:t>
      </w:r>
      <w:r w:rsidR="00823DE1" w:rsidRPr="001021CA">
        <w:rPr>
          <w:rFonts w:ascii="Century" w:eastAsia="ＭＳ 明朝" w:hAnsi="Century" w:hint="eastAsia"/>
        </w:rPr>
        <w:t>。</w:t>
      </w:r>
      <w:r w:rsidR="00823DE1" w:rsidRPr="001021CA">
        <w:rPr>
          <w:rFonts w:ascii="Century" w:eastAsia="ＭＳ 明朝" w:hAnsi="Century" w:hint="eastAsia"/>
          <w:lang w:eastAsia="ja-JP"/>
        </w:rPr>
        <w:t>B1</w:t>
      </w:r>
      <w:r w:rsidR="00823DE1" w:rsidRPr="001021CA">
        <w:rPr>
          <w:rFonts w:ascii="Century" w:eastAsia="ＭＳ 明朝" w:hAnsi="Century" w:hint="eastAsia"/>
          <w:lang w:eastAsia="ja-JP"/>
        </w:rPr>
        <w:t>は中級者である。）</w:t>
      </w:r>
      <w:r w:rsidRPr="001021CA">
        <w:rPr>
          <w:rFonts w:ascii="Century" w:eastAsia="ＭＳ 明朝" w:hAnsi="Century"/>
        </w:rPr>
        <w:t>であることである。</w:t>
      </w:r>
    </w:p>
    <w:p w14:paraId="0ABBAD47" w14:textId="6986F338" w:rsidR="000A47EA" w:rsidRPr="001021CA" w:rsidRDefault="00A4269B">
      <w:pPr>
        <w:pStyle w:val="SingleTxtG"/>
        <w:rPr>
          <w:rFonts w:ascii="Century" w:eastAsia="ＭＳ 明朝" w:hAnsi="Century" w:cs="Calibri"/>
          <w:szCs w:val="18"/>
        </w:rPr>
      </w:pPr>
      <w:r w:rsidRPr="001021CA">
        <w:rPr>
          <w:rFonts w:ascii="Century" w:eastAsia="ＭＳ 明朝" w:hAnsi="Century" w:cs="Calibri"/>
          <w:szCs w:val="18"/>
        </w:rPr>
        <w:t>48.</w:t>
      </w:r>
      <w:r w:rsidRPr="001021CA">
        <w:rPr>
          <w:rFonts w:ascii="Century" w:eastAsia="ＭＳ 明朝" w:hAnsi="Century" w:cs="Calibri"/>
          <w:szCs w:val="18"/>
        </w:rPr>
        <w:tab/>
      </w:r>
      <w:r w:rsidRPr="001021CA">
        <w:rPr>
          <w:rFonts w:ascii="Century" w:eastAsia="ＭＳ 明朝" w:hAnsi="Century"/>
        </w:rPr>
        <w:t>裁判所</w:t>
      </w:r>
      <w:r w:rsidR="00432CBD" w:rsidRPr="001021CA">
        <w:rPr>
          <w:rFonts w:ascii="Century" w:eastAsia="ＭＳ 明朝" w:hAnsi="Century"/>
          <w:lang w:eastAsia="ja-JP"/>
        </w:rPr>
        <w:t>で</w:t>
      </w:r>
      <w:r w:rsidRPr="001021CA">
        <w:rPr>
          <w:rFonts w:ascii="Century" w:eastAsia="ＭＳ 明朝" w:hAnsi="Century"/>
        </w:rPr>
        <w:t>は手話</w:t>
      </w:r>
      <w:r w:rsidR="00432CBD" w:rsidRPr="001021CA">
        <w:rPr>
          <w:rFonts w:ascii="Century" w:eastAsia="ＭＳ 明朝" w:hAnsi="Century"/>
          <w:lang w:eastAsia="ja-JP"/>
        </w:rPr>
        <w:t>言語</w:t>
      </w:r>
      <w:r w:rsidRPr="001021CA">
        <w:rPr>
          <w:rFonts w:ascii="Century" w:eastAsia="ＭＳ 明朝" w:hAnsi="Century"/>
        </w:rPr>
        <w:t>通訳者も</w:t>
      </w:r>
      <w:r w:rsidR="00432CBD" w:rsidRPr="001021CA">
        <w:rPr>
          <w:rFonts w:ascii="Century" w:eastAsia="ＭＳ 明朝" w:hAnsi="Century"/>
          <w:lang w:eastAsia="ja-JP"/>
        </w:rPr>
        <w:t>利用できる</w:t>
      </w:r>
      <w:r w:rsidRPr="001021CA">
        <w:rPr>
          <w:rFonts w:ascii="Century" w:eastAsia="ＭＳ 明朝" w:hAnsi="Century"/>
        </w:rPr>
        <w:t>。</w:t>
      </w:r>
    </w:p>
    <w:p w14:paraId="5CF342C6" w14:textId="622029DE" w:rsidR="000A47EA" w:rsidRPr="001021CA" w:rsidRDefault="00A4269B">
      <w:pPr>
        <w:pStyle w:val="H1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r>
      <w:r w:rsidR="00432CBD" w:rsidRPr="001021CA">
        <w:rPr>
          <w:rFonts w:ascii="Century" w:eastAsia="ＭＳ 明朝" w:hAnsi="Century"/>
          <w:lang w:eastAsia="ja-JP"/>
        </w:rPr>
        <w:t>身体</w:t>
      </w:r>
      <w:r w:rsidRPr="001021CA">
        <w:rPr>
          <w:rFonts w:ascii="Century" w:eastAsia="ＭＳ 明朝" w:hAnsi="Century"/>
        </w:rPr>
        <w:t>の自由と安全（第</w:t>
      </w:r>
      <w:r w:rsidRPr="001021CA">
        <w:rPr>
          <w:rFonts w:ascii="Century" w:eastAsia="ＭＳ 明朝" w:hAnsi="Century"/>
        </w:rPr>
        <w:t>14</w:t>
      </w:r>
      <w:r w:rsidRPr="001021CA">
        <w:rPr>
          <w:rFonts w:ascii="Century" w:eastAsia="ＭＳ 明朝" w:hAnsi="Century"/>
        </w:rPr>
        <w:t>条）</w:t>
      </w:r>
    </w:p>
    <w:p w14:paraId="7B5598CB" w14:textId="2A6A1269"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12</w:t>
      </w:r>
      <w:r w:rsidR="000F2B06" w:rsidRPr="001021CA">
        <w:rPr>
          <w:rFonts w:ascii="Century" w:eastAsia="ＭＳ 明朝" w:hAnsi="Century"/>
          <w:lang w:eastAsia="ja-JP"/>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ab/>
      </w:r>
      <w:r w:rsidRPr="001021CA">
        <w:rPr>
          <w:rFonts w:ascii="Century" w:eastAsia="ＭＳ 明朝" w:hAnsi="Century"/>
        </w:rPr>
        <w:t>回答</w:t>
      </w:r>
    </w:p>
    <w:p w14:paraId="1DD38F0C" w14:textId="666B8B19" w:rsidR="000A47EA" w:rsidRPr="001021CA" w:rsidRDefault="00A4269B">
      <w:pPr>
        <w:pStyle w:val="SingleTxtG"/>
        <w:rPr>
          <w:rFonts w:ascii="Century" w:eastAsia="ＭＳ 明朝" w:hAnsi="Century"/>
        </w:rPr>
      </w:pPr>
      <w:r w:rsidRPr="001021CA">
        <w:rPr>
          <w:rFonts w:ascii="Century" w:eastAsia="ＭＳ 明朝" w:hAnsi="Century"/>
        </w:rPr>
        <w:t>49.</w:t>
      </w:r>
      <w:r w:rsidRPr="001021CA">
        <w:rPr>
          <w:rFonts w:ascii="Century" w:eastAsia="ＭＳ 明朝" w:hAnsi="Century"/>
        </w:rPr>
        <w:tab/>
        <w:t>2020</w:t>
      </w:r>
      <w:r w:rsidRPr="001021CA">
        <w:rPr>
          <w:rFonts w:ascii="Century" w:eastAsia="ＭＳ 明朝" w:hAnsi="Century"/>
        </w:rPr>
        <w:t>年</w:t>
      </w:r>
      <w:r w:rsidRPr="001021CA">
        <w:rPr>
          <w:rFonts w:ascii="Century" w:eastAsia="ＭＳ 明朝" w:hAnsi="Century"/>
        </w:rPr>
        <w:t>1</w:t>
      </w:r>
      <w:r w:rsidRPr="001021CA">
        <w:rPr>
          <w:rFonts w:ascii="Century" w:eastAsia="ＭＳ 明朝" w:hAnsi="Century"/>
        </w:rPr>
        <w:t>月</w:t>
      </w:r>
      <w:r w:rsidRPr="001021CA">
        <w:rPr>
          <w:rFonts w:ascii="Century" w:eastAsia="ＭＳ 明朝" w:hAnsi="Century"/>
        </w:rPr>
        <w:t>1</w:t>
      </w:r>
      <w:r w:rsidRPr="001021CA">
        <w:rPr>
          <w:rFonts w:ascii="Century" w:eastAsia="ＭＳ 明朝" w:hAnsi="Century"/>
        </w:rPr>
        <w:t>日、精神病院</w:t>
      </w:r>
      <w:r w:rsidR="00432CBD" w:rsidRPr="001021CA">
        <w:rPr>
          <w:rFonts w:ascii="Century" w:eastAsia="ＭＳ 明朝" w:hAnsi="Century"/>
          <w:lang w:eastAsia="ja-JP"/>
        </w:rPr>
        <w:t>への</w:t>
      </w:r>
      <w:r w:rsidRPr="001021CA">
        <w:rPr>
          <w:rFonts w:ascii="Century" w:eastAsia="ＭＳ 明朝" w:hAnsi="Century"/>
        </w:rPr>
        <w:t>強制入院法（</w:t>
      </w:r>
      <w:r w:rsidRPr="001021CA">
        <w:rPr>
          <w:rFonts w:ascii="Century" w:eastAsia="ＭＳ 明朝" w:hAnsi="Century"/>
          <w:i/>
          <w:iCs/>
        </w:rPr>
        <w:t xml:space="preserve">Wet </w:t>
      </w:r>
      <w:proofErr w:type="spellStart"/>
      <w:r w:rsidRPr="001021CA">
        <w:rPr>
          <w:rFonts w:ascii="Century" w:eastAsia="ＭＳ 明朝" w:hAnsi="Century"/>
          <w:i/>
          <w:iCs/>
        </w:rPr>
        <w:t>Bijzondere</w:t>
      </w:r>
      <w:proofErr w:type="spellEnd"/>
      <w:r w:rsidRPr="001021CA">
        <w:rPr>
          <w:rFonts w:ascii="Century" w:eastAsia="ＭＳ 明朝" w:hAnsi="Century"/>
          <w:i/>
          <w:iCs/>
        </w:rPr>
        <w:t xml:space="preserve"> </w:t>
      </w:r>
      <w:proofErr w:type="spellStart"/>
      <w:r w:rsidRPr="001021CA">
        <w:rPr>
          <w:rFonts w:ascii="Century" w:eastAsia="ＭＳ 明朝" w:hAnsi="Century"/>
          <w:i/>
          <w:iCs/>
        </w:rPr>
        <w:t>opnemingen</w:t>
      </w:r>
      <w:proofErr w:type="spellEnd"/>
      <w:r w:rsidRPr="001021CA">
        <w:rPr>
          <w:rFonts w:ascii="Century" w:eastAsia="ＭＳ 明朝" w:hAnsi="Century"/>
          <w:i/>
          <w:iCs/>
        </w:rPr>
        <w:t xml:space="preserve"> in </w:t>
      </w:r>
      <w:proofErr w:type="spellStart"/>
      <w:r w:rsidRPr="001021CA">
        <w:rPr>
          <w:rFonts w:ascii="Century" w:eastAsia="ＭＳ 明朝" w:hAnsi="Century"/>
          <w:i/>
          <w:iCs/>
        </w:rPr>
        <w:t>psychiatrische</w:t>
      </w:r>
      <w:proofErr w:type="spellEnd"/>
      <w:r w:rsidRPr="001021CA">
        <w:rPr>
          <w:rFonts w:ascii="Century" w:eastAsia="ＭＳ 明朝" w:hAnsi="Century"/>
          <w:i/>
          <w:iCs/>
        </w:rPr>
        <w:t xml:space="preserve"> </w:t>
      </w:r>
      <w:proofErr w:type="spellStart"/>
      <w:r w:rsidRPr="001021CA">
        <w:rPr>
          <w:rFonts w:ascii="Century" w:eastAsia="ＭＳ 明朝" w:hAnsi="Century"/>
          <w:i/>
          <w:iCs/>
        </w:rPr>
        <w:t>ziekenhuizen</w:t>
      </w:r>
      <w:proofErr w:type="spellEnd"/>
      <w:r w:rsidRPr="001021CA">
        <w:rPr>
          <w:rFonts w:ascii="Century" w:eastAsia="ＭＳ 明朝" w:hAnsi="Century"/>
        </w:rPr>
        <w:t>, BOPZ</w:t>
      </w:r>
      <w:r w:rsidRPr="001021CA">
        <w:rPr>
          <w:rFonts w:ascii="Century" w:eastAsia="ＭＳ 明朝" w:hAnsi="Century"/>
        </w:rPr>
        <w:t>）は、</w:t>
      </w:r>
      <w:r w:rsidR="003C3BFA" w:rsidRPr="001021CA">
        <w:rPr>
          <w:rFonts w:ascii="Century" w:eastAsia="ＭＳ 明朝" w:hAnsi="Century"/>
        </w:rPr>
        <w:t>強制精神医療法</w:t>
      </w:r>
      <w:r w:rsidR="003C3BFA" w:rsidRPr="001021CA">
        <w:rPr>
          <w:rFonts w:ascii="Century" w:eastAsia="ＭＳ 明朝" w:hAnsi="Century" w:hint="eastAsia"/>
          <w:lang w:eastAsia="ja-JP"/>
        </w:rPr>
        <w:t>（</w:t>
      </w:r>
      <w:r w:rsidRPr="001021CA">
        <w:rPr>
          <w:rFonts w:ascii="Century" w:eastAsia="ＭＳ 明朝" w:hAnsi="Century"/>
        </w:rPr>
        <w:t>WVGGZ</w:t>
      </w:r>
      <w:r w:rsidR="003C3BFA" w:rsidRPr="001021CA">
        <w:rPr>
          <w:rFonts w:ascii="Century" w:eastAsia="ＭＳ 明朝" w:hAnsi="Century" w:hint="eastAsia"/>
          <w:lang w:eastAsia="ja-JP"/>
        </w:rPr>
        <w:t>）</w:t>
      </w:r>
      <w:r w:rsidRPr="001021CA">
        <w:rPr>
          <w:rFonts w:ascii="Century" w:eastAsia="ＭＳ 明朝" w:hAnsi="Century"/>
        </w:rPr>
        <w:t>と</w:t>
      </w:r>
      <w:r w:rsidR="003C3BFA" w:rsidRPr="001021CA">
        <w:rPr>
          <w:rFonts w:ascii="Century" w:eastAsia="ＭＳ 明朝" w:hAnsi="Century"/>
        </w:rPr>
        <w:t>介護・強制法（</w:t>
      </w:r>
      <w:r w:rsidRPr="001021CA">
        <w:rPr>
          <w:rFonts w:ascii="Century" w:eastAsia="ＭＳ 明朝" w:hAnsi="Century"/>
        </w:rPr>
        <w:t>WZD</w:t>
      </w:r>
      <w:r w:rsidR="003C3BFA" w:rsidRPr="001021CA">
        <w:rPr>
          <w:rFonts w:ascii="Century" w:eastAsia="ＭＳ 明朝" w:hAnsi="Century" w:hint="eastAsia"/>
          <w:lang w:eastAsia="ja-JP"/>
        </w:rPr>
        <w:t>）</w:t>
      </w:r>
      <w:r w:rsidRPr="001021CA">
        <w:rPr>
          <w:rFonts w:ascii="Century" w:eastAsia="ＭＳ 明朝" w:hAnsi="Century"/>
        </w:rPr>
        <w:t>に置き換えられた。</w:t>
      </w:r>
      <w:r w:rsidRPr="001021CA">
        <w:rPr>
          <w:rFonts w:ascii="Century" w:eastAsia="ＭＳ 明朝" w:hAnsi="Century"/>
        </w:rPr>
        <w:t>WVGGZ</w:t>
      </w:r>
      <w:r w:rsidRPr="001021CA">
        <w:rPr>
          <w:rFonts w:ascii="Century" w:eastAsia="ＭＳ 明朝" w:hAnsi="Century"/>
        </w:rPr>
        <w:t>は、</w:t>
      </w:r>
      <w:r w:rsidR="00432CBD" w:rsidRPr="001021CA">
        <w:rPr>
          <w:rFonts w:ascii="Century" w:eastAsia="ＭＳ 明朝" w:hAnsi="Century"/>
          <w:lang w:eastAsia="ja-JP"/>
        </w:rPr>
        <w:t>個別対応の</w:t>
      </w:r>
      <w:r w:rsidRPr="001021CA">
        <w:rPr>
          <w:rFonts w:ascii="Century" w:eastAsia="ＭＳ 明朝" w:hAnsi="Century"/>
        </w:rPr>
        <w:t>強制ケアの提供手続きを規制し、</w:t>
      </w:r>
      <w:r w:rsidR="00432CBD" w:rsidRPr="001021CA">
        <w:rPr>
          <w:rFonts w:ascii="Century" w:eastAsia="ＭＳ 明朝" w:hAnsi="Century"/>
          <w:lang w:eastAsia="ja-JP"/>
        </w:rPr>
        <w:t>心理的</w:t>
      </w:r>
      <w:r w:rsidR="00B53ABB" w:rsidRPr="001021CA">
        <w:rPr>
          <w:rFonts w:ascii="Century" w:eastAsia="ＭＳ 明朝" w:hAnsi="Century"/>
        </w:rPr>
        <w:t>障害</w:t>
      </w:r>
      <w:r w:rsidR="003C3BFA" w:rsidRPr="001021CA">
        <w:rPr>
          <w:rFonts w:ascii="Century" w:eastAsia="ＭＳ 明朝" w:hAnsi="Century" w:hint="eastAsia"/>
          <w:lang w:eastAsia="ja-JP"/>
        </w:rPr>
        <w:t>（</w:t>
      </w:r>
      <w:r w:rsidR="003C3BFA" w:rsidRPr="001021CA">
        <w:rPr>
          <w:rFonts w:ascii="Century" w:hAnsi="Century"/>
        </w:rPr>
        <w:t>psychological disorder</w:t>
      </w:r>
      <w:r w:rsidR="003C3BFA" w:rsidRPr="001021CA">
        <w:rPr>
          <w:rFonts w:ascii="ＭＳ 明朝" w:eastAsia="ＭＳ 明朝" w:hAnsi="ＭＳ 明朝" w:hint="eastAsia"/>
          <w:lang w:eastAsia="ja-JP"/>
        </w:rPr>
        <w:t>）</w:t>
      </w:r>
      <w:r w:rsidR="00B53ABB" w:rsidRPr="001021CA">
        <w:rPr>
          <w:rFonts w:ascii="Century" w:eastAsia="ＭＳ 明朝" w:hAnsi="Century"/>
        </w:rPr>
        <w:t>のある人</w:t>
      </w:r>
      <w:r w:rsidRPr="001021CA">
        <w:rPr>
          <w:rFonts w:ascii="Century" w:eastAsia="ＭＳ 明朝" w:hAnsi="Century"/>
        </w:rPr>
        <w:t>の権利を定めている。</w:t>
      </w:r>
      <w:r w:rsidRPr="001021CA">
        <w:rPr>
          <w:rFonts w:ascii="Century" w:eastAsia="ＭＳ 明朝" w:hAnsi="Century"/>
        </w:rPr>
        <w:t>WZD</w:t>
      </w:r>
      <w:r w:rsidRPr="001021CA">
        <w:rPr>
          <w:rFonts w:ascii="Century" w:eastAsia="ＭＳ 明朝" w:hAnsi="Century"/>
        </w:rPr>
        <w:t>は、非自発的ケアを受けている、または非自発的にケア施設に収容されている知的</w:t>
      </w:r>
      <w:r w:rsidR="00B53ABB" w:rsidRPr="001021CA">
        <w:rPr>
          <w:rFonts w:ascii="Century" w:eastAsia="ＭＳ 明朝" w:hAnsi="Century"/>
        </w:rPr>
        <w:t>障害のある人</w:t>
      </w:r>
      <w:r w:rsidRPr="001021CA">
        <w:rPr>
          <w:rFonts w:ascii="Century" w:eastAsia="ＭＳ 明朝" w:hAnsi="Century"/>
        </w:rPr>
        <w:t>または</w:t>
      </w:r>
      <w:r w:rsidR="007143B7" w:rsidRPr="001021CA">
        <w:rPr>
          <w:rFonts w:ascii="Century" w:eastAsia="ＭＳ 明朝" w:hAnsi="Century" w:hint="eastAsia"/>
        </w:rPr>
        <w:t>老人性認知症</w:t>
      </w:r>
      <w:r w:rsidR="007143B7" w:rsidRPr="001021CA">
        <w:rPr>
          <w:rFonts w:ascii="Century" w:eastAsia="ＭＳ 明朝" w:hAnsi="Century" w:hint="eastAsia"/>
          <w:lang w:eastAsia="ja-JP"/>
        </w:rPr>
        <w:t>（</w:t>
      </w:r>
      <w:r w:rsidR="007143B7" w:rsidRPr="001021CA">
        <w:rPr>
          <w:rFonts w:ascii="Century" w:eastAsia="ＭＳ 明朝" w:hAnsi="Century"/>
          <w:lang w:eastAsia="ja-JP"/>
        </w:rPr>
        <w:t>psychogeriatric disorder</w:t>
      </w:r>
      <w:r w:rsidR="007143B7" w:rsidRPr="001021CA">
        <w:rPr>
          <w:rFonts w:ascii="Century" w:eastAsia="ＭＳ 明朝" w:hAnsi="Century" w:hint="eastAsia"/>
          <w:lang w:eastAsia="ja-JP"/>
        </w:rPr>
        <w:t>）の</w:t>
      </w:r>
      <w:r w:rsidR="00432CBD" w:rsidRPr="001021CA">
        <w:rPr>
          <w:rFonts w:ascii="Century" w:eastAsia="ＭＳ 明朝" w:hAnsi="Century"/>
          <w:lang w:eastAsia="ja-JP"/>
        </w:rPr>
        <w:t>人</w:t>
      </w:r>
      <w:r w:rsidRPr="001021CA">
        <w:rPr>
          <w:rFonts w:ascii="Century" w:eastAsia="ＭＳ 明朝" w:hAnsi="Century"/>
        </w:rPr>
        <w:t>についても同様に規定している。これらの法律の目的は、強制</w:t>
      </w:r>
      <w:r w:rsidR="00432CBD" w:rsidRPr="001021CA">
        <w:rPr>
          <w:rFonts w:ascii="Century" w:eastAsia="ＭＳ 明朝" w:hAnsi="Century"/>
          <w:lang w:eastAsia="ja-JP"/>
        </w:rPr>
        <w:t>ケア</w:t>
      </w:r>
      <w:r w:rsidRPr="001021CA">
        <w:rPr>
          <w:rFonts w:ascii="Century" w:eastAsia="ＭＳ 明朝" w:hAnsi="Century"/>
        </w:rPr>
        <w:t>の場合における</w:t>
      </w:r>
      <w:r w:rsidR="007143B7" w:rsidRPr="001021CA">
        <w:rPr>
          <w:rFonts w:ascii="Century" w:eastAsia="ＭＳ 明朝" w:hAnsi="Century" w:hint="eastAsia"/>
          <w:lang w:eastAsia="ja-JP"/>
        </w:rPr>
        <w:t>患者</w:t>
      </w:r>
      <w:r w:rsidRPr="001021CA">
        <w:rPr>
          <w:rFonts w:ascii="Century" w:eastAsia="ＭＳ 明朝" w:hAnsi="Century"/>
        </w:rPr>
        <w:t>の法的立場を強化し、保護することである。強制ケアは、深刻な危害の危険があり、同意に</w:t>
      </w:r>
      <w:r w:rsidR="00432CBD" w:rsidRPr="001021CA">
        <w:rPr>
          <w:rFonts w:ascii="Century" w:eastAsia="ＭＳ 明朝" w:hAnsi="Century"/>
          <w:lang w:eastAsia="ja-JP"/>
        </w:rPr>
        <w:t>よる</w:t>
      </w:r>
      <w:r w:rsidRPr="001021CA">
        <w:rPr>
          <w:rFonts w:ascii="Century" w:eastAsia="ＭＳ 明朝" w:hAnsi="Century"/>
        </w:rPr>
        <w:t>ケアの選択肢がすべて尽きた場合に、最後の手段としてのみ使用することができる。</w:t>
      </w:r>
    </w:p>
    <w:p w14:paraId="58237708" w14:textId="460B560A" w:rsidR="000A47EA" w:rsidRPr="001021CA" w:rsidRDefault="00A4269B">
      <w:pPr>
        <w:pStyle w:val="SingleTxtG"/>
        <w:rPr>
          <w:rFonts w:ascii="Century" w:eastAsia="ＭＳ 明朝" w:hAnsi="Century"/>
          <w:szCs w:val="18"/>
        </w:rPr>
      </w:pPr>
      <w:r w:rsidRPr="001021CA">
        <w:rPr>
          <w:rFonts w:ascii="Century" w:eastAsia="ＭＳ 明朝" w:hAnsi="Century"/>
          <w:szCs w:val="18"/>
        </w:rPr>
        <w:t>50.</w:t>
      </w:r>
      <w:r w:rsidRPr="001021CA">
        <w:rPr>
          <w:rFonts w:ascii="Century" w:eastAsia="ＭＳ 明朝" w:hAnsi="Century"/>
          <w:szCs w:val="18"/>
        </w:rPr>
        <w:tab/>
      </w:r>
      <w:r w:rsidR="00AC5BB2" w:rsidRPr="001021CA">
        <w:rPr>
          <w:rFonts w:ascii="Century" w:eastAsia="ＭＳ 明朝" w:hAnsi="Century"/>
          <w:szCs w:val="18"/>
          <w:lang w:eastAsia="ja-JP"/>
        </w:rPr>
        <w:t>本人の</w:t>
      </w:r>
      <w:r w:rsidRPr="001021CA">
        <w:rPr>
          <w:rFonts w:ascii="Century" w:eastAsia="ＭＳ 明朝" w:hAnsi="Century"/>
        </w:rPr>
        <w:t>同意に基づく代替案がない場合、</w:t>
      </w:r>
      <w:r w:rsidRPr="001021CA">
        <w:rPr>
          <w:rFonts w:ascii="Century" w:eastAsia="ＭＳ 明朝" w:hAnsi="Century"/>
        </w:rPr>
        <w:t>WZD</w:t>
      </w:r>
      <w:r w:rsidRPr="001021CA">
        <w:rPr>
          <w:rFonts w:ascii="Century" w:eastAsia="ＭＳ 明朝" w:hAnsi="Century"/>
        </w:rPr>
        <w:t>の下では、ケア機関は、状況を適切に分析し、学際的なチームによって代替案を評価し、専門</w:t>
      </w:r>
      <w:r w:rsidR="00AC5BB2" w:rsidRPr="001021CA">
        <w:rPr>
          <w:rFonts w:ascii="Century" w:eastAsia="ＭＳ 明朝" w:hAnsi="Century"/>
          <w:lang w:eastAsia="ja-JP"/>
        </w:rPr>
        <w:t>職</w:t>
      </w:r>
      <w:r w:rsidRPr="001021CA">
        <w:rPr>
          <w:rFonts w:ascii="Century" w:eastAsia="ＭＳ 明朝" w:hAnsi="Century"/>
        </w:rPr>
        <w:t>（できれば独立した</w:t>
      </w:r>
      <w:r w:rsidR="0042260F" w:rsidRPr="001021CA">
        <w:rPr>
          <w:rFonts w:ascii="Century" w:eastAsia="ＭＳ 明朝" w:hAnsi="Century" w:hint="eastAsia"/>
          <w:lang w:eastAsia="ja-JP"/>
        </w:rPr>
        <w:t>立場の</w:t>
      </w:r>
      <w:r w:rsidRPr="001021CA">
        <w:rPr>
          <w:rFonts w:ascii="Century" w:eastAsia="ＭＳ 明朝" w:hAnsi="Century"/>
        </w:rPr>
        <w:t>専門</w:t>
      </w:r>
      <w:r w:rsidR="00AC5BB2" w:rsidRPr="001021CA">
        <w:rPr>
          <w:rFonts w:ascii="Century" w:eastAsia="ＭＳ 明朝" w:hAnsi="Century"/>
          <w:lang w:eastAsia="ja-JP"/>
        </w:rPr>
        <w:t>職</w:t>
      </w:r>
      <w:r w:rsidRPr="001021CA">
        <w:rPr>
          <w:rFonts w:ascii="Century" w:eastAsia="ＭＳ 明朝" w:hAnsi="Century"/>
        </w:rPr>
        <w:t>）に助言を求める段階的な計画に従わなければならない。</w:t>
      </w:r>
      <w:r w:rsidRPr="001021CA">
        <w:rPr>
          <w:rFonts w:ascii="Century" w:eastAsia="ＭＳ 明朝" w:hAnsi="Century"/>
        </w:rPr>
        <w:t>WVGGZ</w:t>
      </w:r>
      <w:r w:rsidRPr="001021CA">
        <w:rPr>
          <w:rFonts w:ascii="Century" w:eastAsia="ＭＳ 明朝" w:hAnsi="Century"/>
        </w:rPr>
        <w:t>のもとでは、強制</w:t>
      </w:r>
      <w:r w:rsidR="00AC5BB2" w:rsidRPr="001021CA">
        <w:rPr>
          <w:rFonts w:ascii="Century" w:eastAsia="ＭＳ 明朝" w:hAnsi="Century"/>
          <w:lang w:eastAsia="ja-JP"/>
        </w:rPr>
        <w:t>ケア</w:t>
      </w:r>
      <w:r w:rsidRPr="001021CA">
        <w:rPr>
          <w:rFonts w:ascii="Century" w:eastAsia="ＭＳ 明朝" w:hAnsi="Century"/>
        </w:rPr>
        <w:t>のいかなる形態も、裁判所が発行する</w:t>
      </w:r>
      <w:r w:rsidR="00AC5BB2" w:rsidRPr="001021CA">
        <w:rPr>
          <w:rFonts w:ascii="Century" w:eastAsia="ＭＳ 明朝" w:hAnsi="Century"/>
          <w:lang w:eastAsia="ja-JP"/>
        </w:rPr>
        <w:t>ケア</w:t>
      </w:r>
      <w:r w:rsidRPr="001021CA">
        <w:rPr>
          <w:rFonts w:ascii="Century" w:eastAsia="ＭＳ 明朝" w:hAnsi="Century"/>
        </w:rPr>
        <w:t>許可証に記載され</w:t>
      </w:r>
      <w:r w:rsidR="00AC5BB2" w:rsidRPr="001021CA">
        <w:rPr>
          <w:rFonts w:ascii="Century" w:eastAsia="ＭＳ 明朝" w:hAnsi="Century"/>
          <w:lang w:eastAsia="ja-JP"/>
        </w:rPr>
        <w:t>たもので</w:t>
      </w:r>
      <w:r w:rsidRPr="001021CA">
        <w:rPr>
          <w:rFonts w:ascii="Century" w:eastAsia="ＭＳ 明朝" w:hAnsi="Century"/>
        </w:rPr>
        <w:t>なければならない。</w:t>
      </w:r>
    </w:p>
    <w:p w14:paraId="639A462C" w14:textId="567B147D" w:rsidR="000A47EA" w:rsidRPr="001021CA" w:rsidRDefault="00A4269B" w:rsidP="002A0B9C">
      <w:pPr>
        <w:pStyle w:val="H23G"/>
        <w:ind w:firstLine="0"/>
        <w:rPr>
          <w:rFonts w:ascii="Century" w:eastAsia="ＭＳ 明朝" w:hAnsi="Century" w:cs="Calibri"/>
          <w:iCs/>
          <w:szCs w:val="18"/>
        </w:rPr>
      </w:pPr>
      <w:bookmarkStart w:id="21" w:name="_Hlk115790001"/>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12</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3082DEC7" w14:textId="5F5D0FC9" w:rsidR="000A47EA" w:rsidRPr="001021CA" w:rsidRDefault="00A4269B">
      <w:pPr>
        <w:pStyle w:val="SingleTxtG"/>
        <w:rPr>
          <w:rFonts w:ascii="Century" w:eastAsia="ＭＳ 明朝" w:hAnsi="Century"/>
        </w:rPr>
      </w:pPr>
      <w:r w:rsidRPr="001021CA">
        <w:rPr>
          <w:rFonts w:ascii="Century" w:eastAsia="ＭＳ 明朝" w:hAnsi="Century"/>
        </w:rPr>
        <w:t>51.</w:t>
      </w:r>
      <w:r w:rsidRPr="001021CA">
        <w:rPr>
          <w:rFonts w:ascii="Century" w:eastAsia="ＭＳ 明朝" w:hAnsi="Century"/>
        </w:rPr>
        <w:tab/>
      </w:r>
      <w:r w:rsidRPr="001021CA">
        <w:rPr>
          <w:rFonts w:ascii="Century" w:eastAsia="ＭＳ 明朝" w:hAnsi="Century"/>
        </w:rPr>
        <w:t>強制</w:t>
      </w:r>
      <w:r w:rsidR="00AC5BB2" w:rsidRPr="001021CA">
        <w:rPr>
          <w:rFonts w:ascii="Century" w:eastAsia="ＭＳ 明朝" w:hAnsi="Century"/>
          <w:lang w:eastAsia="ja-JP"/>
        </w:rPr>
        <w:t>ケアをめぐって</w:t>
      </w:r>
      <w:r w:rsidRPr="001021CA">
        <w:rPr>
          <w:rFonts w:ascii="Century" w:eastAsia="ＭＳ 明朝" w:hAnsi="Century"/>
        </w:rPr>
        <w:t>、</w:t>
      </w:r>
      <w:r w:rsidR="00AC5BB2" w:rsidRPr="001021CA">
        <w:rPr>
          <w:rFonts w:ascii="Century" w:eastAsia="ＭＳ 明朝" w:hAnsi="Century"/>
          <w:lang w:eastAsia="ja-JP"/>
        </w:rPr>
        <w:t>あるいは</w:t>
      </w:r>
      <w:r w:rsidRPr="001021CA">
        <w:rPr>
          <w:rFonts w:ascii="Century" w:eastAsia="ＭＳ 明朝" w:hAnsi="Century"/>
        </w:rPr>
        <w:t>強制</w:t>
      </w:r>
      <w:r w:rsidR="00AC5BB2" w:rsidRPr="001021CA">
        <w:rPr>
          <w:rFonts w:ascii="Century" w:eastAsia="ＭＳ 明朝" w:hAnsi="Century"/>
          <w:lang w:eastAsia="ja-JP"/>
        </w:rPr>
        <w:t>ケア</w:t>
      </w:r>
      <w:r w:rsidRPr="001021CA">
        <w:rPr>
          <w:rFonts w:ascii="Century" w:eastAsia="ＭＳ 明朝" w:hAnsi="Century"/>
        </w:rPr>
        <w:t>を行う</w:t>
      </w:r>
      <w:r w:rsidR="00AC5BB2" w:rsidRPr="001021CA">
        <w:rPr>
          <w:rFonts w:ascii="Century" w:eastAsia="ＭＳ 明朝" w:hAnsi="Century"/>
          <w:lang w:eastAsia="ja-JP"/>
        </w:rPr>
        <w:t>ケア</w:t>
      </w:r>
      <w:r w:rsidRPr="001021CA">
        <w:rPr>
          <w:rFonts w:ascii="Century" w:eastAsia="ＭＳ 明朝" w:hAnsi="Century"/>
        </w:rPr>
        <w:t>施設への入所</w:t>
      </w:r>
      <w:r w:rsidR="00AC5BB2" w:rsidRPr="001021CA">
        <w:rPr>
          <w:rFonts w:ascii="Century" w:eastAsia="ＭＳ 明朝" w:hAnsi="Century"/>
          <w:lang w:eastAsia="ja-JP"/>
        </w:rPr>
        <w:t>に関して</w:t>
      </w:r>
      <w:r w:rsidRPr="001021CA">
        <w:rPr>
          <w:rFonts w:ascii="Century" w:eastAsia="ＭＳ 明朝" w:hAnsi="Century"/>
        </w:rPr>
        <w:t>生じる疑問に対して、また苦情手続きの際にも、依頼者を</w:t>
      </w:r>
      <w:r w:rsidR="00F86E1C" w:rsidRPr="001021CA">
        <w:rPr>
          <w:rFonts w:ascii="Century" w:eastAsia="ＭＳ 明朝" w:hAnsi="Century"/>
        </w:rPr>
        <w:t>支援</w:t>
      </w:r>
      <w:r w:rsidRPr="001021CA">
        <w:rPr>
          <w:rFonts w:ascii="Century" w:eastAsia="ＭＳ 明朝" w:hAnsi="Century"/>
        </w:rPr>
        <w:t>し情報を提供する秘密厳守の</w:t>
      </w:r>
      <w:r w:rsidR="00AC5BB2" w:rsidRPr="001021CA">
        <w:rPr>
          <w:rFonts w:ascii="Century" w:eastAsia="ＭＳ 明朝" w:hAnsi="Century"/>
          <w:lang w:eastAsia="ja-JP"/>
        </w:rPr>
        <w:t>助言者</w:t>
      </w:r>
      <w:r w:rsidRPr="001021CA">
        <w:rPr>
          <w:rFonts w:ascii="Century" w:eastAsia="ＭＳ 明朝" w:hAnsi="Century"/>
        </w:rPr>
        <w:t>を、すべての依頼者が</w:t>
      </w:r>
      <w:r w:rsidR="00AC5BB2" w:rsidRPr="001021CA">
        <w:rPr>
          <w:rFonts w:ascii="Century" w:eastAsia="ＭＳ 明朝" w:hAnsi="Century"/>
          <w:lang w:eastAsia="ja-JP"/>
        </w:rPr>
        <w:t>利用する</w:t>
      </w:r>
      <w:r w:rsidRPr="001021CA">
        <w:rPr>
          <w:rFonts w:ascii="Century" w:eastAsia="ＭＳ 明朝" w:hAnsi="Century"/>
        </w:rPr>
        <w:t>権利がある。さらに、</w:t>
      </w:r>
      <w:r w:rsidRPr="001021CA">
        <w:rPr>
          <w:rFonts w:ascii="Century" w:eastAsia="ＭＳ 明朝" w:hAnsi="Century"/>
        </w:rPr>
        <w:t>WVGGZ</w:t>
      </w:r>
      <w:r w:rsidRPr="001021CA">
        <w:rPr>
          <w:rFonts w:ascii="Century" w:eastAsia="ＭＳ 明朝" w:hAnsi="Century"/>
        </w:rPr>
        <w:t>と</w:t>
      </w:r>
      <w:r w:rsidRPr="001021CA">
        <w:rPr>
          <w:rFonts w:ascii="Century" w:eastAsia="ＭＳ 明朝" w:hAnsi="Century"/>
        </w:rPr>
        <w:t>WZD</w:t>
      </w:r>
      <w:r w:rsidRPr="001021CA">
        <w:rPr>
          <w:rFonts w:ascii="Century" w:eastAsia="ＭＳ 明朝" w:hAnsi="Century"/>
        </w:rPr>
        <w:t>はともに苦情</w:t>
      </w:r>
      <w:r w:rsidR="00AC5BB2" w:rsidRPr="001021CA">
        <w:rPr>
          <w:rFonts w:ascii="Century" w:eastAsia="ＭＳ 明朝" w:hAnsi="Century"/>
          <w:lang w:eastAsia="ja-JP"/>
        </w:rPr>
        <w:t>対応</w:t>
      </w:r>
      <w:r w:rsidRPr="001021CA">
        <w:rPr>
          <w:rFonts w:ascii="Century" w:eastAsia="ＭＳ 明朝" w:hAnsi="Century"/>
        </w:rPr>
        <w:t>委員会を設けている。この委員会の決定</w:t>
      </w:r>
      <w:r w:rsidR="00B413A5" w:rsidRPr="001021CA">
        <w:rPr>
          <w:rFonts w:ascii="Century" w:eastAsia="ＭＳ 明朝" w:hAnsi="Century" w:hint="eastAsia"/>
          <w:lang w:eastAsia="ja-JP"/>
        </w:rPr>
        <w:t>に対して</w:t>
      </w:r>
      <w:r w:rsidRPr="001021CA">
        <w:rPr>
          <w:rFonts w:ascii="Century" w:eastAsia="ＭＳ 明朝" w:hAnsi="Century"/>
        </w:rPr>
        <w:t>は裁判所に訴えることができる。</w:t>
      </w:r>
    </w:p>
    <w:p w14:paraId="27A93523" w14:textId="0D209E7B" w:rsidR="000A47EA" w:rsidRPr="001021CA" w:rsidRDefault="00A4269B">
      <w:pPr>
        <w:pStyle w:val="SingleTxtG"/>
        <w:rPr>
          <w:rFonts w:ascii="Century" w:eastAsia="ＭＳ 明朝" w:hAnsi="Century" w:cs="Calibri"/>
          <w:szCs w:val="18"/>
        </w:rPr>
      </w:pPr>
      <w:r w:rsidRPr="001021CA">
        <w:rPr>
          <w:rFonts w:ascii="Century" w:eastAsia="ＭＳ 明朝" w:hAnsi="Century" w:cs="Calibri"/>
          <w:szCs w:val="18"/>
        </w:rPr>
        <w:lastRenderedPageBreak/>
        <w:t>52.</w:t>
      </w:r>
      <w:r w:rsidRPr="001021CA">
        <w:rPr>
          <w:rFonts w:ascii="Century" w:eastAsia="ＭＳ 明朝" w:hAnsi="Century" w:cs="Calibri"/>
          <w:szCs w:val="18"/>
        </w:rPr>
        <w:tab/>
      </w:r>
      <w:r w:rsidRPr="001021CA">
        <w:rPr>
          <w:rFonts w:ascii="Century" w:eastAsia="ＭＳ 明朝" w:hAnsi="Century"/>
        </w:rPr>
        <w:t>WVGGZ</w:t>
      </w:r>
      <w:r w:rsidRPr="001021CA">
        <w:rPr>
          <w:rFonts w:ascii="Century" w:eastAsia="ＭＳ 明朝" w:hAnsi="Century"/>
        </w:rPr>
        <w:t>と</w:t>
      </w:r>
      <w:r w:rsidRPr="001021CA">
        <w:rPr>
          <w:rFonts w:ascii="Century" w:eastAsia="ＭＳ 明朝" w:hAnsi="Century"/>
        </w:rPr>
        <w:t>WZD</w:t>
      </w:r>
      <w:r w:rsidRPr="001021CA">
        <w:rPr>
          <w:rFonts w:ascii="Century" w:eastAsia="ＭＳ 明朝" w:hAnsi="Century"/>
        </w:rPr>
        <w:t>が施行された結果、この種の事件における法律扶助の補助金は</w:t>
      </w:r>
      <w:r w:rsidR="00B413A5" w:rsidRPr="001021CA">
        <w:rPr>
          <w:rFonts w:ascii="Century" w:eastAsia="ＭＳ 明朝" w:hAnsi="Century" w:hint="eastAsia"/>
          <w:lang w:eastAsia="ja-JP"/>
        </w:rPr>
        <w:t>他のものとは</w:t>
      </w:r>
      <w:r w:rsidR="00AC5BB2" w:rsidRPr="001021CA">
        <w:rPr>
          <w:rFonts w:ascii="Century" w:eastAsia="ＭＳ 明朝" w:hAnsi="Century"/>
          <w:lang w:eastAsia="ja-JP"/>
        </w:rPr>
        <w:t>区別</w:t>
      </w:r>
      <w:r w:rsidRPr="001021CA">
        <w:rPr>
          <w:rFonts w:ascii="Century" w:eastAsia="ＭＳ 明朝" w:hAnsi="Century"/>
        </w:rPr>
        <w:t>され、増額された。</w:t>
      </w:r>
    </w:p>
    <w:bookmarkEnd w:id="21"/>
    <w:p w14:paraId="21684613" w14:textId="38A193B6"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12</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38550FE2" w14:textId="7F1FAEEC" w:rsidR="000A47EA" w:rsidRPr="001021CA" w:rsidRDefault="00A4269B">
      <w:pPr>
        <w:pStyle w:val="SingleTxtG"/>
        <w:rPr>
          <w:rFonts w:ascii="Century" w:eastAsia="ＭＳ 明朝" w:hAnsi="Century"/>
          <w:szCs w:val="18"/>
          <w:lang w:eastAsia="ja-JP"/>
        </w:rPr>
      </w:pPr>
      <w:r w:rsidRPr="001021CA">
        <w:rPr>
          <w:rFonts w:ascii="Century" w:eastAsia="ＭＳ 明朝" w:hAnsi="Century"/>
          <w:szCs w:val="18"/>
        </w:rPr>
        <w:t>53.</w:t>
      </w:r>
      <w:r w:rsidRPr="001021CA">
        <w:rPr>
          <w:rFonts w:ascii="Century" w:eastAsia="ＭＳ 明朝" w:hAnsi="Century"/>
          <w:szCs w:val="18"/>
        </w:rPr>
        <w:tab/>
      </w:r>
      <w:r w:rsidRPr="001021CA">
        <w:rPr>
          <w:rFonts w:ascii="Century" w:eastAsia="ＭＳ 明朝" w:hAnsi="Century"/>
        </w:rPr>
        <w:t>WVGGZ</w:t>
      </w:r>
      <w:r w:rsidRPr="001021CA">
        <w:rPr>
          <w:rFonts w:ascii="Century" w:eastAsia="ＭＳ 明朝" w:hAnsi="Century"/>
        </w:rPr>
        <w:t>は、深刻な危害のリスクを排除するために強制的なケアを必要とする人の法的保護を規定している。強制</w:t>
      </w:r>
      <w:r w:rsidR="00AC5BB2" w:rsidRPr="001021CA">
        <w:rPr>
          <w:rFonts w:ascii="Century" w:eastAsia="ＭＳ 明朝" w:hAnsi="Century"/>
          <w:lang w:eastAsia="ja-JP"/>
        </w:rPr>
        <w:t>ケア</w:t>
      </w:r>
      <w:r w:rsidRPr="001021CA">
        <w:rPr>
          <w:rFonts w:ascii="Century" w:eastAsia="ＭＳ 明朝" w:hAnsi="Century"/>
        </w:rPr>
        <w:t>は最後の手段であり、</w:t>
      </w:r>
      <w:r w:rsidRPr="001021CA">
        <w:rPr>
          <w:rFonts w:ascii="Century" w:eastAsia="ＭＳ 明朝" w:hAnsi="Century"/>
        </w:rPr>
        <w:t>WVGGZ</w:t>
      </w:r>
      <w:r w:rsidRPr="001021CA">
        <w:rPr>
          <w:rFonts w:ascii="Century" w:eastAsia="ＭＳ 明朝" w:hAnsi="Century"/>
        </w:rPr>
        <w:t>には、強制</w:t>
      </w:r>
      <w:r w:rsidR="00AC5BB2" w:rsidRPr="001021CA">
        <w:rPr>
          <w:rFonts w:ascii="Century" w:eastAsia="ＭＳ 明朝" w:hAnsi="Century"/>
          <w:lang w:eastAsia="ja-JP"/>
        </w:rPr>
        <w:t>ケア</w:t>
      </w:r>
      <w:r w:rsidRPr="001021CA">
        <w:rPr>
          <w:rFonts w:ascii="Century" w:eastAsia="ＭＳ 明朝" w:hAnsi="Century"/>
        </w:rPr>
        <w:t>の命令（収容を含む）が出される前の裁判所による評価など、厳格な保護措置が含まれている。</w:t>
      </w:r>
      <w:r w:rsidRPr="001021CA">
        <w:rPr>
          <w:rFonts w:ascii="Century" w:eastAsia="ＭＳ 明朝" w:hAnsi="Century"/>
        </w:rPr>
        <w:t>WVGGZ</w:t>
      </w:r>
      <w:r w:rsidRPr="001021CA">
        <w:rPr>
          <w:rFonts w:ascii="Century" w:eastAsia="ＭＳ 明朝" w:hAnsi="Century"/>
        </w:rPr>
        <w:t>は、</w:t>
      </w:r>
      <w:r w:rsidRPr="001021CA">
        <w:rPr>
          <w:rFonts w:ascii="Century" w:eastAsia="ＭＳ 明朝" w:hAnsi="Century"/>
        </w:rPr>
        <w:t>WVGGZ</w:t>
      </w:r>
      <w:r w:rsidRPr="001021CA">
        <w:rPr>
          <w:rFonts w:ascii="Century" w:eastAsia="ＭＳ 明朝" w:hAnsi="Century"/>
        </w:rPr>
        <w:t>の下で課されたすべての強制ケアを</w:t>
      </w:r>
      <w:r w:rsidRPr="001021CA">
        <w:rPr>
          <w:rFonts w:ascii="Century" w:eastAsia="ＭＳ 明朝" w:hAnsi="Century"/>
        </w:rPr>
        <w:t>6</w:t>
      </w:r>
      <w:r w:rsidRPr="001021CA">
        <w:rPr>
          <w:rFonts w:ascii="Century" w:eastAsia="ＭＳ 明朝" w:hAnsi="Century"/>
        </w:rPr>
        <w:t>ヶ月ごとに</w:t>
      </w:r>
      <w:bookmarkStart w:id="22" w:name="_Hlk188050792"/>
      <w:r w:rsidRPr="001021CA">
        <w:rPr>
          <w:rFonts w:ascii="Century" w:eastAsia="ＭＳ 明朝" w:hAnsi="Century"/>
        </w:rPr>
        <w:t>保健・青少年ケア監察局</w:t>
      </w:r>
      <w:bookmarkEnd w:id="22"/>
      <w:r w:rsidRPr="001021CA">
        <w:rPr>
          <w:rFonts w:ascii="Century" w:eastAsia="ＭＳ 明朝" w:hAnsi="Century"/>
        </w:rPr>
        <w:t>（</w:t>
      </w:r>
      <w:r w:rsidRPr="001021CA">
        <w:rPr>
          <w:rFonts w:ascii="Century" w:eastAsia="ＭＳ 明朝" w:hAnsi="Century"/>
        </w:rPr>
        <w:t>IGJ</w:t>
      </w:r>
      <w:r w:rsidR="00DD5B46" w:rsidRPr="001021CA">
        <w:rPr>
          <w:rFonts w:ascii="Century" w:eastAsia="ＭＳ 明朝" w:hAnsi="Century" w:hint="eastAsia"/>
          <w:lang w:eastAsia="ja-JP"/>
        </w:rPr>
        <w:t xml:space="preserve">: </w:t>
      </w:r>
      <w:proofErr w:type="spellStart"/>
      <w:r w:rsidR="00DD5B46" w:rsidRPr="001021CA">
        <w:rPr>
          <w:rFonts w:ascii="Century" w:eastAsia="ＭＳ 明朝" w:hAnsi="Century"/>
          <w:lang w:eastAsia="ja-JP"/>
        </w:rPr>
        <w:t>Inspectie</w:t>
      </w:r>
      <w:proofErr w:type="spellEnd"/>
      <w:r w:rsidR="00DD5B46" w:rsidRPr="001021CA">
        <w:rPr>
          <w:rFonts w:ascii="Century" w:eastAsia="ＭＳ 明朝" w:hAnsi="Century"/>
          <w:lang w:eastAsia="ja-JP"/>
        </w:rPr>
        <w:t xml:space="preserve"> </w:t>
      </w:r>
      <w:proofErr w:type="spellStart"/>
      <w:r w:rsidR="00DD5B46" w:rsidRPr="001021CA">
        <w:rPr>
          <w:rFonts w:ascii="Century" w:eastAsia="ＭＳ 明朝" w:hAnsi="Century"/>
          <w:lang w:eastAsia="ja-JP"/>
        </w:rPr>
        <w:t>Gezondheidszorg</w:t>
      </w:r>
      <w:proofErr w:type="spellEnd"/>
      <w:r w:rsidR="00DD5B46" w:rsidRPr="001021CA">
        <w:rPr>
          <w:rFonts w:ascii="Century" w:eastAsia="ＭＳ 明朝" w:hAnsi="Century"/>
          <w:lang w:eastAsia="ja-JP"/>
        </w:rPr>
        <w:t xml:space="preserve"> </w:t>
      </w:r>
      <w:proofErr w:type="spellStart"/>
      <w:r w:rsidR="00DD5B46" w:rsidRPr="001021CA">
        <w:rPr>
          <w:rFonts w:ascii="Century" w:eastAsia="ＭＳ 明朝" w:hAnsi="Century"/>
          <w:lang w:eastAsia="ja-JP"/>
        </w:rPr>
        <w:t>en</w:t>
      </w:r>
      <w:proofErr w:type="spellEnd"/>
      <w:r w:rsidR="00DD5B46" w:rsidRPr="001021CA">
        <w:rPr>
          <w:rFonts w:ascii="Century" w:eastAsia="ＭＳ 明朝" w:hAnsi="Century"/>
          <w:lang w:eastAsia="ja-JP"/>
        </w:rPr>
        <w:t xml:space="preserve"> </w:t>
      </w:r>
      <w:proofErr w:type="spellStart"/>
      <w:r w:rsidR="00DD5B46" w:rsidRPr="001021CA">
        <w:rPr>
          <w:rFonts w:ascii="Century" w:eastAsia="ＭＳ 明朝" w:hAnsi="Century"/>
          <w:lang w:eastAsia="ja-JP"/>
        </w:rPr>
        <w:t>Jeugdzorg</w:t>
      </w:r>
      <w:proofErr w:type="spellEnd"/>
      <w:r w:rsidRPr="001021CA">
        <w:rPr>
          <w:rFonts w:ascii="Century" w:eastAsia="ＭＳ 明朝" w:hAnsi="Century"/>
        </w:rPr>
        <w:t>）に報告することを義務付けており、これらの数字を分析する法的義務がある。</w:t>
      </w:r>
    </w:p>
    <w:p w14:paraId="324F27CB" w14:textId="54CA7840" w:rsidR="000A47EA" w:rsidRPr="001021CA" w:rsidRDefault="00A4269B" w:rsidP="002A0B9C">
      <w:pPr>
        <w:pStyle w:val="H23G"/>
        <w:ind w:firstLine="0"/>
        <w:rPr>
          <w:rFonts w:ascii="Century" w:eastAsia="ＭＳ 明朝" w:hAnsi="Century"/>
          <w:szCs w:val="18"/>
        </w:rPr>
      </w:pPr>
      <w:bookmarkStart w:id="23" w:name="_Hlk113538420"/>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12</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ab/>
      </w:r>
      <w:r w:rsidRPr="001021CA">
        <w:rPr>
          <w:rFonts w:ascii="Century" w:eastAsia="ＭＳ 明朝" w:hAnsi="Century"/>
        </w:rPr>
        <w:t>）への回答</w:t>
      </w:r>
    </w:p>
    <w:p w14:paraId="21B676A8" w14:textId="3666D28F" w:rsidR="000A47EA" w:rsidRPr="001021CA" w:rsidRDefault="00A4269B">
      <w:pPr>
        <w:pStyle w:val="SingleTxtG"/>
        <w:rPr>
          <w:rFonts w:ascii="Century" w:eastAsia="ＭＳ 明朝" w:hAnsi="Century"/>
          <w:szCs w:val="18"/>
          <w:lang w:eastAsia="ja-JP"/>
        </w:rPr>
      </w:pPr>
      <w:r w:rsidRPr="001021CA">
        <w:rPr>
          <w:rFonts w:ascii="Century" w:eastAsia="ＭＳ 明朝" w:hAnsi="Century"/>
          <w:szCs w:val="18"/>
        </w:rPr>
        <w:t>54.</w:t>
      </w:r>
      <w:r w:rsidRPr="001021CA">
        <w:rPr>
          <w:rFonts w:ascii="Century" w:eastAsia="ＭＳ 明朝" w:hAnsi="Century"/>
          <w:szCs w:val="18"/>
        </w:rPr>
        <w:tab/>
      </w:r>
      <w:r w:rsidRPr="001021CA">
        <w:rPr>
          <w:rFonts w:ascii="Century" w:eastAsia="ＭＳ 明朝" w:hAnsi="Century"/>
        </w:rPr>
        <w:t>WVGGZ</w:t>
      </w:r>
      <w:r w:rsidRPr="001021CA">
        <w:rPr>
          <w:rFonts w:ascii="Century" w:eastAsia="ＭＳ 明朝" w:hAnsi="Century"/>
        </w:rPr>
        <w:t>は、安全性と他者への重大な危害のリスクが強制ケアに関連して考慮されるべき要因のひとつであるということ以外には、具体的なリスク評価システムを規定していない。地域に根ざした</w:t>
      </w:r>
      <w:r w:rsidR="00AC5BB2" w:rsidRPr="001021CA">
        <w:rPr>
          <w:rFonts w:ascii="Century" w:eastAsia="ＭＳ 明朝" w:hAnsi="Century"/>
          <w:lang w:eastAsia="ja-JP"/>
        </w:rPr>
        <w:t>リカバリー</w:t>
      </w:r>
      <w:r w:rsidRPr="001021CA">
        <w:rPr>
          <w:rFonts w:ascii="Century" w:eastAsia="ＭＳ 明朝" w:hAnsi="Century"/>
        </w:rPr>
        <w:t>志向の措置</w:t>
      </w:r>
      <w:r w:rsidR="0014781B" w:rsidRPr="001021CA">
        <w:rPr>
          <w:rFonts w:ascii="Century" w:eastAsia="ＭＳ 明朝" w:hAnsi="Century" w:hint="eastAsia"/>
          <w:lang w:eastAsia="ja-JP"/>
        </w:rPr>
        <w:t xml:space="preserve">（訳注　</w:t>
      </w:r>
      <w:r w:rsidR="000E0FE1" w:rsidRPr="001021CA">
        <w:rPr>
          <w:rFonts w:ascii="Century" w:eastAsia="ＭＳ 明朝" w:hAnsi="Century" w:hint="eastAsia"/>
          <w:lang w:eastAsia="ja-JP"/>
        </w:rPr>
        <w:t>主として精神科領域で使われる概念で、精神疾患からリカバリーすることができると信じる姿勢を持ち、対象の希望や自尊心、自己決定などを重視する支援を指す。）</w:t>
      </w:r>
      <w:r w:rsidRPr="001021CA">
        <w:rPr>
          <w:rFonts w:ascii="Century" w:eastAsia="ＭＳ 明朝" w:hAnsi="Century"/>
        </w:rPr>
        <w:t>という現在の理解に沿い、この法律の出発点は、ケア</w:t>
      </w:r>
      <w:r w:rsidR="00937788" w:rsidRPr="001021CA">
        <w:rPr>
          <w:rFonts w:ascii="Century" w:eastAsia="ＭＳ 明朝" w:hAnsi="Century" w:hint="eastAsia"/>
          <w:lang w:eastAsia="ja-JP"/>
        </w:rPr>
        <w:t>は</w:t>
      </w:r>
      <w:r w:rsidR="00937788" w:rsidRPr="001021CA">
        <w:rPr>
          <w:rFonts w:ascii="Century" w:eastAsia="ＭＳ 明朝" w:hAnsi="Century"/>
        </w:rPr>
        <w:t>強制ケア</w:t>
      </w:r>
      <w:r w:rsidR="00937788" w:rsidRPr="001021CA">
        <w:rPr>
          <w:rFonts w:ascii="Century" w:eastAsia="ＭＳ 明朝" w:hAnsi="Century" w:hint="eastAsia"/>
          <w:lang w:eastAsia="ja-JP"/>
        </w:rPr>
        <w:t>の場合も</w:t>
      </w:r>
      <w:r w:rsidR="00937788" w:rsidRPr="001021CA">
        <w:rPr>
          <w:rFonts w:ascii="Century" w:eastAsia="ＭＳ 明朝" w:hAnsi="Century"/>
        </w:rPr>
        <w:t>含</w:t>
      </w:r>
      <w:r w:rsidR="00937788" w:rsidRPr="001021CA">
        <w:rPr>
          <w:rFonts w:ascii="Century" w:eastAsia="ＭＳ 明朝" w:hAnsi="Century" w:hint="eastAsia"/>
          <w:lang w:eastAsia="ja-JP"/>
        </w:rPr>
        <w:t>めて</w:t>
      </w:r>
      <w:r w:rsidRPr="001021CA">
        <w:rPr>
          <w:rFonts w:ascii="Century" w:eastAsia="ＭＳ 明朝" w:hAnsi="Century"/>
        </w:rPr>
        <w:t>可能な限り外来</w:t>
      </w:r>
      <w:r w:rsidR="0014781B" w:rsidRPr="001021CA">
        <w:rPr>
          <w:rFonts w:ascii="Century" w:eastAsia="ＭＳ 明朝" w:hAnsi="Century" w:hint="eastAsia"/>
          <w:lang w:eastAsia="ja-JP"/>
        </w:rPr>
        <w:t>通院</w:t>
      </w:r>
      <w:r w:rsidRPr="001021CA">
        <w:rPr>
          <w:rFonts w:ascii="Century" w:eastAsia="ＭＳ 明朝" w:hAnsi="Century"/>
        </w:rPr>
        <w:t>ベースで提供され、可能であれば患者が自分の環境にとどまることができるようにすることである。社会参加の前提条件に関する</w:t>
      </w:r>
      <w:r w:rsidRPr="001021CA">
        <w:rPr>
          <w:rFonts w:ascii="Century" w:eastAsia="ＭＳ 明朝" w:hAnsi="Century"/>
          <w:iCs/>
          <w:shd w:val="clear" w:color="auto" w:fill="FFFFFF"/>
        </w:rPr>
        <w:t>精神</w:t>
      </w:r>
      <w:r w:rsidRPr="001021CA">
        <w:rPr>
          <w:rFonts w:ascii="Century" w:eastAsia="ＭＳ 明朝" w:hAnsi="Century"/>
        </w:rPr>
        <w:t>医療と市町村当局との連絡</w:t>
      </w:r>
      <w:r w:rsidR="00937788" w:rsidRPr="001021CA">
        <w:rPr>
          <w:rFonts w:ascii="Century" w:eastAsia="ＭＳ 明朝" w:hAnsi="Century" w:hint="eastAsia"/>
          <w:lang w:eastAsia="ja-JP"/>
        </w:rPr>
        <w:t>などにおいて</w:t>
      </w:r>
      <w:r w:rsidR="00AC5BB2" w:rsidRPr="001021CA">
        <w:rPr>
          <w:rFonts w:ascii="Century" w:eastAsia="ＭＳ 明朝" w:hAnsi="Century"/>
          <w:lang w:eastAsia="ja-JP"/>
        </w:rPr>
        <w:t>、</w:t>
      </w:r>
      <w:r w:rsidR="003149FF" w:rsidRPr="001021CA">
        <w:rPr>
          <w:rFonts w:ascii="Century" w:eastAsia="ＭＳ 明朝" w:hAnsi="Century" w:hint="eastAsia"/>
          <w:lang w:eastAsia="ja-JP"/>
        </w:rPr>
        <w:t>相互主義</w:t>
      </w:r>
      <w:r w:rsidR="00AC5BB2" w:rsidRPr="001021CA">
        <w:rPr>
          <w:rFonts w:ascii="Century" w:eastAsia="ＭＳ 明朝" w:hAnsi="Century"/>
        </w:rPr>
        <w:t>の原則</w:t>
      </w:r>
      <w:r w:rsidR="00600BA8" w:rsidRPr="001021CA">
        <w:rPr>
          <w:rFonts w:ascii="Century" w:eastAsia="ＭＳ 明朝" w:hAnsi="Century" w:hint="eastAsia"/>
          <w:lang w:eastAsia="ja-JP"/>
        </w:rPr>
        <w:t>（</w:t>
      </w:r>
      <w:r w:rsidR="00600BA8" w:rsidRPr="001021CA">
        <w:rPr>
          <w:rFonts w:ascii="Century" w:eastAsia="ＭＳ 明朝" w:hAnsi="Century"/>
          <w:lang w:eastAsia="ja-JP"/>
        </w:rPr>
        <w:t>principle of</w:t>
      </w:r>
      <w:r w:rsidR="00600BA8" w:rsidRPr="001021CA">
        <w:rPr>
          <w:rFonts w:ascii="Century" w:eastAsia="ＭＳ 明朝" w:hAnsi="Century" w:hint="eastAsia"/>
          <w:lang w:eastAsia="ja-JP"/>
        </w:rPr>
        <w:t xml:space="preserve"> </w:t>
      </w:r>
      <w:r w:rsidR="00600BA8" w:rsidRPr="001021CA">
        <w:rPr>
          <w:rFonts w:ascii="Century" w:eastAsia="ＭＳ 明朝" w:hAnsi="Century"/>
          <w:lang w:eastAsia="ja-JP"/>
        </w:rPr>
        <w:t>reciprocity</w:t>
      </w:r>
      <w:r w:rsidR="00600BA8" w:rsidRPr="001021CA">
        <w:rPr>
          <w:rFonts w:ascii="Century" w:eastAsia="ＭＳ 明朝" w:hAnsi="Century" w:hint="eastAsia"/>
          <w:lang w:eastAsia="ja-JP"/>
        </w:rPr>
        <w:t>）</w:t>
      </w:r>
      <w:r w:rsidR="00AC5BB2" w:rsidRPr="001021CA">
        <w:rPr>
          <w:rFonts w:ascii="Century" w:eastAsia="ＭＳ 明朝" w:hAnsi="Century"/>
          <w:lang w:eastAsia="ja-JP"/>
        </w:rPr>
        <w:t>がこ</w:t>
      </w:r>
      <w:r w:rsidRPr="001021CA">
        <w:rPr>
          <w:rFonts w:ascii="Century" w:eastAsia="ＭＳ 明朝" w:hAnsi="Century"/>
        </w:rPr>
        <w:t>の法律に位置づけられている。</w:t>
      </w:r>
    </w:p>
    <w:bookmarkEnd w:id="23"/>
    <w:p w14:paraId="6FF2D1B0" w14:textId="2ED8D472" w:rsidR="000A47EA" w:rsidRPr="001021CA" w:rsidRDefault="00A4269B" w:rsidP="002A0B9C">
      <w:pPr>
        <w:pStyle w:val="H23G"/>
        <w:ind w:firstLine="0"/>
        <w:rPr>
          <w:rFonts w:ascii="Century" w:eastAsia="ＭＳ 明朝" w:hAnsi="Century"/>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12</w:t>
      </w:r>
      <w:r w:rsidRPr="001021CA">
        <w:rPr>
          <w:rFonts w:ascii="Century" w:eastAsia="ＭＳ 明朝" w:hAnsi="Century"/>
        </w:rPr>
        <w:t>（</w:t>
      </w:r>
      <w:r w:rsidRPr="001021CA">
        <w:rPr>
          <w:rFonts w:ascii="Century" w:eastAsia="ＭＳ 明朝" w:hAnsi="Century"/>
        </w:rPr>
        <w:t>e</w:t>
      </w:r>
      <w:r w:rsidRPr="001021CA">
        <w:rPr>
          <w:rFonts w:ascii="Century" w:eastAsia="ＭＳ 明朝" w:hAnsi="Century"/>
        </w:rPr>
        <w:t>）への回答</w:t>
      </w:r>
    </w:p>
    <w:p w14:paraId="516331CA" w14:textId="598F13D5" w:rsidR="000A47EA" w:rsidRPr="001021CA" w:rsidRDefault="00A4269B">
      <w:pPr>
        <w:pStyle w:val="SingleTxtG"/>
        <w:rPr>
          <w:rFonts w:ascii="Century" w:eastAsia="ＭＳ 明朝" w:hAnsi="Century"/>
          <w:szCs w:val="18"/>
        </w:rPr>
      </w:pPr>
      <w:r w:rsidRPr="001021CA">
        <w:rPr>
          <w:rFonts w:ascii="Century" w:eastAsia="ＭＳ 明朝" w:hAnsi="Century"/>
          <w:szCs w:val="18"/>
        </w:rPr>
        <w:t>55.</w:t>
      </w:r>
      <w:r w:rsidRPr="001021CA">
        <w:rPr>
          <w:rFonts w:ascii="Century" w:eastAsia="ＭＳ 明朝" w:hAnsi="Century"/>
          <w:szCs w:val="18"/>
        </w:rPr>
        <w:tab/>
      </w:r>
      <w:r w:rsidRPr="001021CA">
        <w:rPr>
          <w:rFonts w:ascii="Century" w:eastAsia="ＭＳ 明朝" w:hAnsi="Century"/>
        </w:rPr>
        <w:t>刑務所のシステム内では、障害</w:t>
      </w:r>
      <w:r w:rsidR="00AC5BB2" w:rsidRPr="001021CA">
        <w:rPr>
          <w:rFonts w:ascii="Century" w:eastAsia="ＭＳ 明朝" w:hAnsi="Century"/>
          <w:lang w:eastAsia="ja-JP"/>
        </w:rPr>
        <w:t>のある</w:t>
      </w:r>
      <w:r w:rsidR="00CC2938" w:rsidRPr="001021CA">
        <w:rPr>
          <w:rFonts w:ascii="Century" w:eastAsia="ＭＳ 明朝" w:hAnsi="Century" w:hint="eastAsia"/>
          <w:lang w:eastAsia="ja-JP"/>
        </w:rPr>
        <w:t>被収容者、</w:t>
      </w:r>
      <w:r w:rsidRPr="001021CA">
        <w:rPr>
          <w:rFonts w:ascii="Century" w:eastAsia="ＭＳ 明朝" w:hAnsi="Century"/>
        </w:rPr>
        <w:t>のための房がいくつもの刑事施設（刑務所）に分散している。障害のある受刑者の</w:t>
      </w:r>
      <w:r w:rsidRPr="001021CA">
        <w:rPr>
          <w:rFonts w:ascii="Century" w:eastAsia="ＭＳ 明朝" w:hAnsi="Century"/>
        </w:rPr>
        <w:t>ADL</w:t>
      </w:r>
      <w:r w:rsidRPr="001021CA">
        <w:rPr>
          <w:rFonts w:ascii="Century" w:eastAsia="ＭＳ 明朝" w:hAnsi="Century"/>
        </w:rPr>
        <w:t>（日常生活動作）</w:t>
      </w:r>
      <w:r w:rsidR="00AC5BB2" w:rsidRPr="001021CA">
        <w:rPr>
          <w:rFonts w:ascii="Century" w:eastAsia="ＭＳ 明朝" w:hAnsi="Century"/>
          <w:lang w:eastAsia="ja-JP"/>
        </w:rPr>
        <w:t>の</w:t>
      </w:r>
      <w:r w:rsidRPr="001021CA">
        <w:rPr>
          <w:rFonts w:ascii="Century" w:eastAsia="ＭＳ 明朝" w:hAnsi="Century"/>
        </w:rPr>
        <w:t>ケアについては、ホームケア業者が入ることができる。</w:t>
      </w:r>
    </w:p>
    <w:p w14:paraId="6579FF1A" w14:textId="74681026" w:rsidR="000A47EA" w:rsidRPr="001021CA" w:rsidRDefault="00A4269B">
      <w:pPr>
        <w:pStyle w:val="SingleTxtG"/>
        <w:rPr>
          <w:rFonts w:ascii="Century" w:eastAsia="ＭＳ 明朝" w:hAnsi="Century"/>
          <w:szCs w:val="18"/>
        </w:rPr>
      </w:pPr>
      <w:r w:rsidRPr="001021CA">
        <w:rPr>
          <w:rFonts w:ascii="Century" w:eastAsia="ＭＳ 明朝" w:hAnsi="Century"/>
          <w:szCs w:val="18"/>
        </w:rPr>
        <w:t>56.</w:t>
      </w:r>
      <w:r w:rsidRPr="001021CA">
        <w:rPr>
          <w:rFonts w:ascii="Century" w:eastAsia="ＭＳ 明朝" w:hAnsi="Century"/>
          <w:szCs w:val="18"/>
        </w:rPr>
        <w:tab/>
      </w:r>
      <w:r w:rsidRPr="001021CA">
        <w:rPr>
          <w:rFonts w:ascii="Century" w:eastAsia="ＭＳ 明朝" w:hAnsi="Century"/>
        </w:rPr>
        <w:t>すべての刑務所で受けられる標準的な医療ケアもある。障害</w:t>
      </w:r>
      <w:r w:rsidR="00AC5BB2" w:rsidRPr="001021CA">
        <w:rPr>
          <w:rFonts w:ascii="Century" w:eastAsia="ＭＳ 明朝" w:hAnsi="Century"/>
          <w:lang w:eastAsia="ja-JP"/>
        </w:rPr>
        <w:t>のある</w:t>
      </w:r>
      <w:r w:rsidR="00E07883" w:rsidRPr="001021CA">
        <w:rPr>
          <w:rFonts w:ascii="Century" w:eastAsia="ＭＳ 明朝" w:hAnsi="Century" w:hint="eastAsia"/>
          <w:lang w:eastAsia="ja-JP"/>
        </w:rPr>
        <w:t>被収容者</w:t>
      </w:r>
      <w:r w:rsidRPr="001021CA">
        <w:rPr>
          <w:rFonts w:ascii="Century" w:eastAsia="ＭＳ 明朝" w:hAnsi="Century"/>
        </w:rPr>
        <w:t>のケアの負担が刑務所にとって大きすぎる場合、</w:t>
      </w:r>
      <w:r w:rsidR="00AC5BB2" w:rsidRPr="001021CA">
        <w:rPr>
          <w:rFonts w:ascii="Century" w:eastAsia="ＭＳ 明朝" w:hAnsi="Century"/>
          <w:lang w:eastAsia="ja-JP"/>
        </w:rPr>
        <w:t>身体的</w:t>
      </w:r>
      <w:r w:rsidRPr="001021CA">
        <w:rPr>
          <w:rFonts w:ascii="Century" w:eastAsia="ＭＳ 明朝" w:hAnsi="Century"/>
        </w:rPr>
        <w:t>ケアのための司法センター</w:t>
      </w:r>
      <w:r w:rsidR="00E07883" w:rsidRPr="001021CA">
        <w:rPr>
          <w:rFonts w:ascii="Century" w:eastAsia="ＭＳ 明朝" w:hAnsi="Century"/>
        </w:rPr>
        <w:t>（</w:t>
      </w:r>
      <w:r w:rsidR="00995B11" w:rsidRPr="001021CA">
        <w:rPr>
          <w:rFonts w:ascii="Century" w:eastAsia="ＭＳ 明朝" w:hAnsi="Century" w:hint="eastAsia"/>
          <w:lang w:eastAsia="ja-JP"/>
        </w:rPr>
        <w:t>スヘフェニンゲン</w:t>
      </w:r>
      <w:r w:rsidR="00E07883" w:rsidRPr="001021CA">
        <w:rPr>
          <w:rFonts w:ascii="Century" w:eastAsia="ＭＳ 明朝" w:hAnsi="Century"/>
        </w:rPr>
        <w:t>刑務所内</w:t>
      </w:r>
      <w:r w:rsidR="00E07883" w:rsidRPr="001021CA">
        <w:rPr>
          <w:rFonts w:ascii="Century" w:eastAsia="ＭＳ 明朝" w:hAnsi="Century" w:hint="eastAsia"/>
          <w:lang w:eastAsia="ja-JP"/>
        </w:rPr>
        <w:t>にある</w:t>
      </w:r>
      <w:r w:rsidR="00E07883" w:rsidRPr="001021CA">
        <w:rPr>
          <w:rFonts w:ascii="Century" w:eastAsia="ＭＳ 明朝" w:hAnsi="Century"/>
        </w:rPr>
        <w:t>）</w:t>
      </w:r>
      <w:r w:rsidR="00E07883" w:rsidRPr="001021CA">
        <w:rPr>
          <w:rFonts w:ascii="Century" w:eastAsia="ＭＳ 明朝" w:hAnsi="Century" w:hint="eastAsia"/>
          <w:lang w:eastAsia="ja-JP"/>
        </w:rPr>
        <w:t>（訳注　スヘフェニンゲンはデン・ハーグ</w:t>
      </w:r>
      <w:r w:rsidR="00F7191E" w:rsidRPr="001021CA">
        <w:rPr>
          <w:rFonts w:ascii="Century" w:eastAsia="ＭＳ 明朝" w:hAnsi="Century" w:hint="eastAsia"/>
          <w:lang w:eastAsia="ja-JP"/>
        </w:rPr>
        <w:t>市</w:t>
      </w:r>
      <w:r w:rsidR="00E07883" w:rsidRPr="001021CA">
        <w:rPr>
          <w:rFonts w:ascii="Century" w:eastAsia="ＭＳ 明朝" w:hAnsi="Century" w:hint="eastAsia"/>
          <w:lang w:eastAsia="ja-JP"/>
        </w:rPr>
        <w:t>の一つの地区で北海に面している）</w:t>
      </w:r>
      <w:r w:rsidRPr="001021CA">
        <w:rPr>
          <w:rFonts w:ascii="Century" w:eastAsia="ＭＳ 明朝" w:hAnsi="Century"/>
        </w:rPr>
        <w:t>と</w:t>
      </w:r>
      <w:r w:rsidR="00AC5BB2" w:rsidRPr="001021CA">
        <w:rPr>
          <w:rFonts w:ascii="Century" w:eastAsia="ＭＳ 明朝" w:hAnsi="Century"/>
          <w:lang w:eastAsia="ja-JP"/>
        </w:rPr>
        <w:t>の間で</w:t>
      </w:r>
      <w:r w:rsidRPr="001021CA">
        <w:rPr>
          <w:rFonts w:ascii="Century" w:eastAsia="ＭＳ 明朝" w:hAnsi="Century"/>
        </w:rPr>
        <w:t>、</w:t>
      </w:r>
      <w:r w:rsidR="00E07883" w:rsidRPr="001021CA">
        <w:rPr>
          <w:rFonts w:ascii="Century" w:eastAsia="ＭＳ 明朝" w:hAnsi="Century" w:hint="eastAsia"/>
          <w:lang w:eastAsia="ja-JP"/>
        </w:rPr>
        <w:t>同</w:t>
      </w:r>
      <w:r w:rsidRPr="001021CA">
        <w:rPr>
          <w:rFonts w:ascii="Century" w:eastAsia="ＭＳ 明朝" w:hAnsi="Century"/>
        </w:rPr>
        <w:t>センターへの移送が</w:t>
      </w:r>
      <w:r w:rsidR="00AC5BB2" w:rsidRPr="001021CA">
        <w:rPr>
          <w:rFonts w:ascii="Century" w:eastAsia="ＭＳ 明朝" w:hAnsi="Century"/>
          <w:lang w:eastAsia="ja-JP"/>
        </w:rPr>
        <w:t>必要かどうか</w:t>
      </w:r>
      <w:r w:rsidRPr="001021CA">
        <w:rPr>
          <w:rFonts w:ascii="Century" w:eastAsia="ＭＳ 明朝" w:hAnsi="Century"/>
        </w:rPr>
        <w:t>の話し合いが行われる。例えば、</w:t>
      </w:r>
      <w:r w:rsidRPr="001021CA">
        <w:rPr>
          <w:rFonts w:ascii="Century" w:eastAsia="ＭＳ 明朝" w:hAnsi="Century"/>
        </w:rPr>
        <w:t>ADL</w:t>
      </w:r>
      <w:r w:rsidRPr="001021CA">
        <w:rPr>
          <w:rFonts w:ascii="Century" w:eastAsia="ＭＳ 明朝" w:hAnsi="Century"/>
        </w:rPr>
        <w:t>ケアについては、</w:t>
      </w:r>
      <w:r w:rsidR="00E07883" w:rsidRPr="001021CA">
        <w:rPr>
          <w:rFonts w:ascii="Century" w:eastAsia="ＭＳ 明朝" w:hAnsi="Century" w:hint="eastAsia"/>
          <w:lang w:eastAsia="ja-JP"/>
        </w:rPr>
        <w:t>同</w:t>
      </w:r>
      <w:r w:rsidRPr="001021CA">
        <w:rPr>
          <w:rFonts w:ascii="Century" w:eastAsia="ＭＳ 明朝" w:hAnsi="Century"/>
        </w:rPr>
        <w:t>センターの方がより大きな</w:t>
      </w:r>
      <w:r w:rsidR="00AC5BB2" w:rsidRPr="001021CA">
        <w:rPr>
          <w:rFonts w:ascii="Century" w:eastAsia="ＭＳ 明朝" w:hAnsi="Century"/>
          <w:lang w:eastAsia="ja-JP"/>
        </w:rPr>
        <w:t>対応能力</w:t>
      </w:r>
      <w:r w:rsidRPr="001021CA">
        <w:rPr>
          <w:rFonts w:ascii="Century" w:eastAsia="ＭＳ 明朝" w:hAnsi="Century"/>
        </w:rPr>
        <w:t>がある。</w:t>
      </w:r>
    </w:p>
    <w:p w14:paraId="143C77CB" w14:textId="44084E54"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t>57.</w:t>
      </w:r>
      <w:r w:rsidRPr="001021CA">
        <w:rPr>
          <w:rFonts w:ascii="Century" w:eastAsia="ＭＳ 明朝" w:hAnsi="Century"/>
          <w:szCs w:val="18"/>
        </w:rPr>
        <w:tab/>
      </w:r>
      <w:r w:rsidRPr="001021CA">
        <w:rPr>
          <w:rFonts w:ascii="Century" w:eastAsia="ＭＳ 明朝" w:hAnsi="Century"/>
        </w:rPr>
        <w:t>カリブ海オランダ</w:t>
      </w:r>
      <w:r w:rsidR="00AC5BB2" w:rsidRPr="001021CA">
        <w:rPr>
          <w:rFonts w:ascii="Century" w:eastAsia="ＭＳ 明朝" w:hAnsi="Century"/>
          <w:lang w:eastAsia="ja-JP"/>
        </w:rPr>
        <w:t>領</w:t>
      </w:r>
      <w:r w:rsidRPr="001021CA">
        <w:rPr>
          <w:rFonts w:ascii="Century" w:eastAsia="ＭＳ 明朝" w:hAnsi="Century"/>
        </w:rPr>
        <w:t>の矯正施設（</w:t>
      </w:r>
      <w:r w:rsidRPr="001021CA">
        <w:rPr>
          <w:rFonts w:ascii="Century" w:eastAsia="ＭＳ 明朝" w:hAnsi="Century"/>
        </w:rPr>
        <w:t>JICN</w:t>
      </w:r>
      <w:r w:rsidR="0024112F" w:rsidRPr="001021CA">
        <w:rPr>
          <w:rFonts w:ascii="Century" w:eastAsia="ＭＳ 明朝" w:hAnsi="Century" w:hint="eastAsia"/>
          <w:lang w:eastAsia="ja-JP"/>
        </w:rPr>
        <w:t xml:space="preserve">　訳注　</w:t>
      </w:r>
      <w:proofErr w:type="spellStart"/>
      <w:r w:rsidR="001F3077" w:rsidRPr="001021CA">
        <w:t>Justitiële</w:t>
      </w:r>
      <w:proofErr w:type="spellEnd"/>
      <w:r w:rsidR="001F3077" w:rsidRPr="001021CA">
        <w:t xml:space="preserve"> </w:t>
      </w:r>
      <w:proofErr w:type="spellStart"/>
      <w:r w:rsidR="001F3077" w:rsidRPr="001021CA">
        <w:t>Inrichting</w:t>
      </w:r>
      <w:proofErr w:type="spellEnd"/>
      <w:r w:rsidR="001F3077" w:rsidRPr="001021CA">
        <w:t xml:space="preserve"> </w:t>
      </w:r>
      <w:proofErr w:type="spellStart"/>
      <w:r w:rsidR="001F3077" w:rsidRPr="001021CA">
        <w:t>Caribisch</w:t>
      </w:r>
      <w:proofErr w:type="spellEnd"/>
      <w:r w:rsidR="001F3077" w:rsidRPr="001021CA">
        <w:t xml:space="preserve"> Nederland</w:t>
      </w:r>
      <w:r w:rsidR="0024112F" w:rsidRPr="001021CA">
        <w:rPr>
          <w:rFonts w:ascii="ＭＳ 明朝" w:eastAsia="ＭＳ 明朝" w:hAnsi="ＭＳ 明朝" w:hint="eastAsia"/>
          <w:lang w:eastAsia="ja-JP"/>
        </w:rPr>
        <w:t>の略と思われる。</w:t>
      </w:r>
      <w:r w:rsidRPr="001021CA">
        <w:rPr>
          <w:rFonts w:ascii="Century" w:eastAsia="ＭＳ 明朝" w:hAnsi="Century"/>
        </w:rPr>
        <w:t>）は、障害</w:t>
      </w:r>
      <w:r w:rsidR="00AC5BB2" w:rsidRPr="001021CA">
        <w:rPr>
          <w:rFonts w:ascii="Century" w:eastAsia="ＭＳ 明朝" w:hAnsi="Century"/>
          <w:lang w:eastAsia="ja-JP"/>
        </w:rPr>
        <w:t>のある人</w:t>
      </w:r>
      <w:r w:rsidRPr="001021CA">
        <w:rPr>
          <w:rFonts w:ascii="Century" w:eastAsia="ＭＳ 明朝" w:hAnsi="Century"/>
        </w:rPr>
        <w:t>のために</w:t>
      </w:r>
      <w:r w:rsidR="00AC5BB2" w:rsidRPr="001021CA">
        <w:rPr>
          <w:rFonts w:ascii="Century" w:eastAsia="ＭＳ 明朝" w:hAnsi="Century"/>
          <w:lang w:eastAsia="ja-JP"/>
        </w:rPr>
        <w:t>個別化</w:t>
      </w:r>
      <w:r w:rsidRPr="001021CA">
        <w:rPr>
          <w:rFonts w:ascii="Century" w:eastAsia="ＭＳ 明朝" w:hAnsi="Century"/>
        </w:rPr>
        <w:t>されたケアを提供している。</w:t>
      </w:r>
    </w:p>
    <w:p w14:paraId="6ECC5713" w14:textId="357C8717"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12</w:t>
      </w:r>
      <w:r w:rsidRPr="001021CA">
        <w:rPr>
          <w:rFonts w:ascii="Century" w:eastAsia="ＭＳ 明朝" w:hAnsi="Century"/>
        </w:rPr>
        <w:t>（</w:t>
      </w:r>
      <w:r w:rsidRPr="001021CA">
        <w:rPr>
          <w:rFonts w:ascii="Century" w:eastAsia="ＭＳ 明朝" w:hAnsi="Century"/>
        </w:rPr>
        <w:t>f</w:t>
      </w:r>
      <w:r w:rsidRPr="001021CA">
        <w:rPr>
          <w:rFonts w:ascii="Century" w:eastAsia="ＭＳ 明朝" w:hAnsi="Century"/>
        </w:rPr>
        <w:t>）への回答</w:t>
      </w:r>
    </w:p>
    <w:p w14:paraId="303553D0" w14:textId="4AD908D5" w:rsidR="000A47EA" w:rsidRPr="001021CA" w:rsidRDefault="00A4269B">
      <w:pPr>
        <w:pStyle w:val="SingleTxtG"/>
        <w:rPr>
          <w:rFonts w:ascii="Century" w:eastAsia="ＭＳ 明朝" w:hAnsi="Century"/>
          <w:lang w:eastAsia="ja-JP"/>
        </w:rPr>
      </w:pPr>
      <w:r w:rsidRPr="001021CA">
        <w:rPr>
          <w:rFonts w:ascii="Century" w:eastAsia="ＭＳ 明朝" w:hAnsi="Century"/>
          <w:szCs w:val="18"/>
        </w:rPr>
        <w:t>58.</w:t>
      </w:r>
      <w:r w:rsidRPr="001021CA">
        <w:rPr>
          <w:rFonts w:ascii="Century" w:eastAsia="ＭＳ 明朝" w:hAnsi="Century"/>
          <w:szCs w:val="18"/>
        </w:rPr>
        <w:tab/>
      </w:r>
      <w:r w:rsidR="00B53ABB" w:rsidRPr="001021CA">
        <w:rPr>
          <w:rFonts w:ascii="Century" w:eastAsia="ＭＳ 明朝" w:hAnsi="Century"/>
          <w:lang w:eastAsia="ja-JP"/>
        </w:rPr>
        <w:t>拘留</w:t>
      </w:r>
      <w:r w:rsidRPr="001021CA">
        <w:rPr>
          <w:rFonts w:ascii="Century" w:eastAsia="ＭＳ 明朝" w:hAnsi="Century"/>
        </w:rPr>
        <w:t>施設庁（</w:t>
      </w:r>
      <w:r w:rsidRPr="001021CA">
        <w:rPr>
          <w:rFonts w:ascii="Century" w:eastAsia="ＭＳ 明朝" w:hAnsi="Century"/>
        </w:rPr>
        <w:t>DJI</w:t>
      </w:r>
      <w:r w:rsidR="006D7536" w:rsidRPr="001021CA">
        <w:rPr>
          <w:rFonts w:ascii="Century" w:eastAsia="ＭＳ 明朝" w:hAnsi="Century" w:hint="eastAsia"/>
          <w:lang w:eastAsia="ja-JP"/>
        </w:rPr>
        <w:t xml:space="preserve">: </w:t>
      </w:r>
      <w:r w:rsidR="006D7536" w:rsidRPr="001021CA">
        <w:rPr>
          <w:rFonts w:ascii="Century" w:eastAsia="ＭＳ 明朝" w:hAnsi="Century"/>
          <w:lang w:eastAsia="ja-JP"/>
        </w:rPr>
        <w:t xml:space="preserve">Dienst </w:t>
      </w:r>
      <w:proofErr w:type="spellStart"/>
      <w:r w:rsidR="006D7536" w:rsidRPr="001021CA">
        <w:rPr>
          <w:rFonts w:ascii="Century" w:eastAsia="ＭＳ 明朝" w:hAnsi="Century"/>
          <w:lang w:eastAsia="ja-JP"/>
        </w:rPr>
        <w:t>Justitiële</w:t>
      </w:r>
      <w:proofErr w:type="spellEnd"/>
      <w:r w:rsidR="006D7536" w:rsidRPr="001021CA">
        <w:rPr>
          <w:rFonts w:ascii="Century" w:eastAsia="ＭＳ 明朝" w:hAnsi="Century"/>
          <w:lang w:eastAsia="ja-JP"/>
        </w:rPr>
        <w:t xml:space="preserve"> </w:t>
      </w:r>
      <w:proofErr w:type="spellStart"/>
      <w:r w:rsidR="006D7536" w:rsidRPr="001021CA">
        <w:rPr>
          <w:rFonts w:ascii="Century" w:eastAsia="ＭＳ 明朝" w:hAnsi="Century"/>
          <w:lang w:eastAsia="ja-JP"/>
        </w:rPr>
        <w:t>Inrichtingen</w:t>
      </w:r>
      <w:proofErr w:type="spellEnd"/>
      <w:r w:rsidRPr="001021CA">
        <w:rPr>
          <w:rFonts w:ascii="Century" w:eastAsia="ＭＳ 明朝" w:hAnsi="Century"/>
        </w:rPr>
        <w:t>）は、</w:t>
      </w:r>
      <w:r w:rsidR="00B53ABB" w:rsidRPr="001021CA">
        <w:rPr>
          <w:rFonts w:ascii="Century" w:eastAsia="ＭＳ 明朝" w:hAnsi="Century"/>
        </w:rPr>
        <w:t>障害のある人</w:t>
      </w:r>
      <w:r w:rsidRPr="001021CA">
        <w:rPr>
          <w:rFonts w:ascii="Century" w:eastAsia="ＭＳ 明朝" w:hAnsi="Century"/>
        </w:rPr>
        <w:t>に関するそのようなデータを保有していない。医療処置に関する情報は、</w:t>
      </w:r>
      <w:r w:rsidR="00EE71BC" w:rsidRPr="001021CA">
        <w:rPr>
          <w:rFonts w:ascii="Century" w:eastAsia="ＭＳ 明朝" w:hAnsi="Century" w:hint="eastAsia"/>
          <w:lang w:eastAsia="ja-JP"/>
        </w:rPr>
        <w:t>被収容者</w:t>
      </w:r>
      <w:r w:rsidR="00506E6E" w:rsidRPr="001021CA">
        <w:rPr>
          <w:rFonts w:ascii="Century" w:eastAsia="ＭＳ 明朝" w:hAnsi="Century"/>
        </w:rPr>
        <w:t>の</w:t>
      </w:r>
      <w:r w:rsidRPr="001021CA">
        <w:rPr>
          <w:rFonts w:ascii="Century" w:eastAsia="ＭＳ 明朝" w:hAnsi="Century"/>
        </w:rPr>
        <w:t>医療ファイルに記載されている。これらのファイルへのアクセスは医師に</w:t>
      </w:r>
      <w:r w:rsidR="00B53ABB" w:rsidRPr="001021CA">
        <w:rPr>
          <w:rFonts w:ascii="Century" w:eastAsia="ＭＳ 明朝" w:hAnsi="Century"/>
          <w:lang w:eastAsia="ja-JP"/>
        </w:rPr>
        <w:t>限定</w:t>
      </w:r>
      <w:r w:rsidRPr="001021CA">
        <w:rPr>
          <w:rFonts w:ascii="Century" w:eastAsia="ＭＳ 明朝" w:hAnsi="Century"/>
        </w:rPr>
        <w:t>されている。</w:t>
      </w:r>
    </w:p>
    <w:p w14:paraId="08DD1939" w14:textId="0B9CF770" w:rsidR="000A47EA" w:rsidRPr="001021CA" w:rsidRDefault="00A4269B" w:rsidP="002A0B9C">
      <w:pPr>
        <w:pStyle w:val="H23G"/>
        <w:ind w:firstLine="0"/>
        <w:rPr>
          <w:rFonts w:ascii="Century" w:eastAsia="ＭＳ 明朝" w:hAnsi="Century"/>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12</w:t>
      </w:r>
      <w:r w:rsidRPr="001021CA">
        <w:rPr>
          <w:rFonts w:ascii="Century" w:eastAsia="ＭＳ 明朝" w:hAnsi="Century"/>
        </w:rPr>
        <w:t>（</w:t>
      </w:r>
      <w:r w:rsidRPr="001021CA">
        <w:rPr>
          <w:rFonts w:ascii="Century" w:eastAsia="ＭＳ 明朝" w:hAnsi="Century"/>
        </w:rPr>
        <w:t>g</w:t>
      </w:r>
      <w:r w:rsidRPr="001021CA">
        <w:rPr>
          <w:rFonts w:ascii="Century" w:eastAsia="ＭＳ 明朝" w:hAnsi="Century"/>
        </w:rPr>
        <w:t>）への回答</w:t>
      </w:r>
    </w:p>
    <w:p w14:paraId="251D5E33" w14:textId="173F52CE" w:rsidR="000A47EA" w:rsidRPr="001021CA" w:rsidRDefault="00A4269B">
      <w:pPr>
        <w:pStyle w:val="SingleTxtG"/>
        <w:rPr>
          <w:rFonts w:ascii="Century" w:eastAsia="ＭＳ 明朝" w:hAnsi="Century"/>
          <w:lang w:eastAsia="ja-JP"/>
        </w:rPr>
      </w:pPr>
      <w:r w:rsidRPr="001021CA">
        <w:rPr>
          <w:rFonts w:ascii="Century" w:eastAsia="ＭＳ 明朝" w:hAnsi="Century"/>
          <w:iCs/>
          <w:szCs w:val="18"/>
        </w:rPr>
        <w:t>59.</w:t>
      </w:r>
      <w:r w:rsidRPr="001021CA">
        <w:rPr>
          <w:rFonts w:ascii="Century" w:eastAsia="ＭＳ 明朝" w:hAnsi="Century"/>
          <w:iCs/>
          <w:szCs w:val="18"/>
        </w:rPr>
        <w:tab/>
      </w:r>
      <w:r w:rsidRPr="001021CA">
        <w:rPr>
          <w:rFonts w:ascii="Century" w:eastAsia="ＭＳ 明朝" w:hAnsi="Century"/>
        </w:rPr>
        <w:t>追加議定書</w:t>
      </w:r>
      <w:r w:rsidR="00506E6E" w:rsidRPr="001021CA">
        <w:rPr>
          <w:rFonts w:ascii="Century" w:eastAsia="ＭＳ 明朝" w:hAnsi="Century"/>
        </w:rPr>
        <w:t>「</w:t>
      </w:r>
      <w:r w:rsidRPr="001021CA">
        <w:rPr>
          <w:rFonts w:ascii="Century" w:eastAsia="ＭＳ 明朝" w:hAnsi="Century"/>
        </w:rPr>
        <w:t>非自発的入所および非自発的治療に関する精神</w:t>
      </w:r>
      <w:r w:rsidR="00B53ABB" w:rsidRPr="001021CA">
        <w:rPr>
          <w:rFonts w:ascii="Century" w:eastAsia="ＭＳ 明朝" w:hAnsi="Century"/>
        </w:rPr>
        <w:t>障害のある人</w:t>
      </w:r>
      <w:r w:rsidRPr="001021CA">
        <w:rPr>
          <w:rFonts w:ascii="Century" w:eastAsia="ＭＳ 明朝" w:hAnsi="Century"/>
        </w:rPr>
        <w:t>の人権と尊厳の保護</w:t>
      </w:r>
      <w:r w:rsidR="00506E6E" w:rsidRPr="001021CA">
        <w:rPr>
          <w:rFonts w:ascii="Century" w:eastAsia="ＭＳ 明朝" w:hAnsi="Century"/>
        </w:rPr>
        <w:t>」については</w:t>
      </w:r>
      <w:r w:rsidRPr="001021CA">
        <w:rPr>
          <w:rFonts w:ascii="Century" w:eastAsia="ＭＳ 明朝" w:hAnsi="Century"/>
        </w:rPr>
        <w:t>、欧州評議会において、追加議定書の採択</w:t>
      </w:r>
      <w:r w:rsidR="00B53ABB" w:rsidRPr="001021CA">
        <w:rPr>
          <w:rFonts w:ascii="Century" w:eastAsia="ＭＳ 明朝" w:hAnsi="Century"/>
          <w:lang w:eastAsia="ja-JP"/>
        </w:rPr>
        <w:t>の投票の</w:t>
      </w:r>
      <w:r w:rsidRPr="001021CA">
        <w:rPr>
          <w:rFonts w:ascii="Century" w:eastAsia="ＭＳ 明朝" w:hAnsi="Century"/>
        </w:rPr>
        <w:t>前に、まず精神医療における自発的措置</w:t>
      </w:r>
      <w:r w:rsidR="0024112F" w:rsidRPr="001021CA">
        <w:rPr>
          <w:rFonts w:ascii="Century" w:eastAsia="ＭＳ 明朝" w:hAnsi="Century" w:hint="eastAsia"/>
          <w:lang w:eastAsia="ja-JP"/>
        </w:rPr>
        <w:t>（</w:t>
      </w:r>
      <w:r w:rsidR="0024112F" w:rsidRPr="001021CA">
        <w:rPr>
          <w:rFonts w:ascii="Century" w:eastAsia="ＭＳ 明朝" w:hAnsi="Century"/>
          <w:lang w:eastAsia="ja-JP"/>
        </w:rPr>
        <w:t>voluntary measures</w:t>
      </w:r>
      <w:r w:rsidR="0024112F" w:rsidRPr="001021CA">
        <w:rPr>
          <w:rFonts w:ascii="Century" w:eastAsia="ＭＳ 明朝" w:hAnsi="Century" w:hint="eastAsia"/>
          <w:lang w:eastAsia="ja-JP"/>
        </w:rPr>
        <w:t>）</w:t>
      </w:r>
      <w:r w:rsidRPr="001021CA">
        <w:rPr>
          <w:rFonts w:ascii="Century" w:eastAsia="ＭＳ 明朝" w:hAnsi="Century"/>
        </w:rPr>
        <w:t>の利用を促進する勧告に取り組むことが決定された。さらに、オランダはオビエド条約</w:t>
      </w:r>
      <w:r w:rsidR="004F100B" w:rsidRPr="001021CA">
        <w:rPr>
          <w:rFonts w:ascii="Century" w:eastAsia="ＭＳ 明朝" w:hAnsi="Century" w:hint="eastAsia"/>
          <w:lang w:eastAsia="ja-JP"/>
        </w:rPr>
        <w:t>（訳注　「人権と生物医学に関する条約」。</w:t>
      </w:r>
      <w:r w:rsidR="004F100B" w:rsidRPr="001021CA">
        <w:rPr>
          <w:rFonts w:ascii="Century" w:eastAsia="ＭＳ 明朝" w:hAnsi="Century" w:hint="eastAsia"/>
          <w:lang w:eastAsia="ja-JP"/>
        </w:rPr>
        <w:t>1997</w:t>
      </w:r>
      <w:r w:rsidR="004F100B" w:rsidRPr="001021CA">
        <w:rPr>
          <w:rFonts w:ascii="Century" w:eastAsia="ＭＳ 明朝" w:hAnsi="Century" w:hint="eastAsia"/>
          <w:lang w:eastAsia="ja-JP"/>
        </w:rPr>
        <w:t>年スペインのオビエド</w:t>
      </w:r>
      <w:r w:rsidR="0024112F" w:rsidRPr="001021CA">
        <w:rPr>
          <w:rFonts w:ascii="Century" w:eastAsia="ＭＳ 明朝" w:hAnsi="Century" w:hint="eastAsia"/>
          <w:lang w:eastAsia="ja-JP"/>
        </w:rPr>
        <w:t>の会議</w:t>
      </w:r>
      <w:r w:rsidR="004F100B" w:rsidRPr="001021CA">
        <w:rPr>
          <w:rFonts w:ascii="Century" w:eastAsia="ＭＳ 明朝" w:hAnsi="Century" w:hint="eastAsia"/>
          <w:lang w:eastAsia="ja-JP"/>
        </w:rPr>
        <w:t>で</w:t>
      </w:r>
      <w:r w:rsidR="00732007" w:rsidRPr="001021CA">
        <w:rPr>
          <w:rFonts w:ascii="Century" w:eastAsia="ＭＳ 明朝" w:hAnsi="Century" w:hint="eastAsia"/>
          <w:lang w:eastAsia="ja-JP"/>
        </w:rPr>
        <w:t>、</w:t>
      </w:r>
      <w:r w:rsidR="004F100B" w:rsidRPr="001021CA">
        <w:rPr>
          <w:rFonts w:ascii="Century" w:eastAsia="ＭＳ 明朝" w:hAnsi="Century" w:hint="eastAsia"/>
          <w:lang w:eastAsia="ja-JP"/>
        </w:rPr>
        <w:t>署名</w:t>
      </w:r>
      <w:r w:rsidR="00732007" w:rsidRPr="001021CA">
        <w:rPr>
          <w:rFonts w:ascii="Century" w:eastAsia="ＭＳ 明朝" w:hAnsi="Century" w:hint="eastAsia"/>
          <w:lang w:eastAsia="ja-JP"/>
        </w:rPr>
        <w:t>の開始が承認された</w:t>
      </w:r>
      <w:r w:rsidR="004F100B" w:rsidRPr="001021CA">
        <w:rPr>
          <w:rFonts w:ascii="Century" w:eastAsia="ＭＳ 明朝" w:hAnsi="Century" w:hint="eastAsia"/>
          <w:lang w:eastAsia="ja-JP"/>
        </w:rPr>
        <w:t>。）</w:t>
      </w:r>
      <w:r w:rsidRPr="001021CA">
        <w:rPr>
          <w:rFonts w:ascii="Century" w:eastAsia="ＭＳ 明朝" w:hAnsi="Century"/>
        </w:rPr>
        <w:t>を批准しておらず、政府も批准する意向がないため、オランダが選択議定書の締約国になることはない。</w:t>
      </w:r>
    </w:p>
    <w:p w14:paraId="72B390BB" w14:textId="77777777" w:rsidR="000A47EA" w:rsidRPr="001021CA" w:rsidRDefault="00A4269B">
      <w:pPr>
        <w:pStyle w:val="H1G"/>
        <w:rPr>
          <w:rFonts w:ascii="Century" w:eastAsia="ＭＳ 明朝" w:hAnsi="Century"/>
          <w:bCs/>
          <w:szCs w:val="18"/>
        </w:rPr>
      </w:pPr>
      <w:r w:rsidRPr="001021CA">
        <w:rPr>
          <w:rFonts w:ascii="Century" w:eastAsia="ＭＳ 明朝" w:hAnsi="Century"/>
        </w:rPr>
        <w:lastRenderedPageBreak/>
        <w:tab/>
      </w:r>
      <w:r w:rsidRPr="001021CA">
        <w:rPr>
          <w:rFonts w:ascii="Century" w:eastAsia="ＭＳ 明朝" w:hAnsi="Century"/>
        </w:rPr>
        <w:tab/>
      </w:r>
      <w:r w:rsidRPr="001021CA">
        <w:rPr>
          <w:rFonts w:ascii="Century" w:eastAsia="ＭＳ 明朝" w:hAnsi="Century"/>
        </w:rPr>
        <w:t>拷問または残虐な、非人道的な、もしくは品位を傷つける取扱いもしくは刑罰からの自由（第</w:t>
      </w:r>
      <w:r w:rsidRPr="001021CA">
        <w:rPr>
          <w:rFonts w:ascii="Century" w:eastAsia="ＭＳ 明朝" w:hAnsi="Century"/>
        </w:rPr>
        <w:t>15</w:t>
      </w:r>
      <w:r w:rsidRPr="001021CA">
        <w:rPr>
          <w:rFonts w:ascii="Century" w:eastAsia="ＭＳ 明朝" w:hAnsi="Century"/>
        </w:rPr>
        <w:t>条）</w:t>
      </w:r>
    </w:p>
    <w:p w14:paraId="6DC45DB4" w14:textId="3BEBE7BD"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13</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214BA154" w14:textId="29004E15" w:rsidR="000A47EA" w:rsidRPr="001021CA" w:rsidRDefault="00A4269B">
      <w:pPr>
        <w:pStyle w:val="SingleTxtG"/>
        <w:rPr>
          <w:rFonts w:ascii="Century" w:eastAsia="ＭＳ 明朝" w:hAnsi="Century"/>
          <w:szCs w:val="18"/>
        </w:rPr>
      </w:pPr>
      <w:r w:rsidRPr="001021CA">
        <w:rPr>
          <w:rFonts w:ascii="Century" w:eastAsia="ＭＳ 明朝" w:hAnsi="Century"/>
          <w:szCs w:val="18"/>
        </w:rPr>
        <w:t>60.</w:t>
      </w:r>
      <w:r w:rsidRPr="001021CA">
        <w:rPr>
          <w:rFonts w:ascii="Century" w:eastAsia="ＭＳ 明朝" w:hAnsi="Century"/>
          <w:szCs w:val="18"/>
        </w:rPr>
        <w:tab/>
      </w:r>
      <w:r w:rsidRPr="001021CA">
        <w:rPr>
          <w:rFonts w:ascii="Century" w:eastAsia="ＭＳ 明朝" w:hAnsi="Century"/>
        </w:rPr>
        <w:t>極端な場合、強制的な治療が必要になることがある。</w:t>
      </w:r>
      <w:r w:rsidRPr="001021CA">
        <w:rPr>
          <w:rFonts w:ascii="Century" w:eastAsia="ＭＳ 明朝" w:hAnsi="Century"/>
        </w:rPr>
        <w:t>WVGGZ</w:t>
      </w:r>
      <w:r w:rsidRPr="001021CA">
        <w:rPr>
          <w:rFonts w:ascii="Century" w:eastAsia="ＭＳ 明朝" w:hAnsi="Century"/>
        </w:rPr>
        <w:t>と</w:t>
      </w:r>
      <w:r w:rsidRPr="001021CA">
        <w:rPr>
          <w:rFonts w:ascii="Century" w:eastAsia="ＭＳ 明朝" w:hAnsi="Century"/>
        </w:rPr>
        <w:t>WZD</w:t>
      </w:r>
      <w:r w:rsidRPr="001021CA">
        <w:rPr>
          <w:rFonts w:ascii="Century" w:eastAsia="ＭＳ 明朝" w:hAnsi="Century"/>
        </w:rPr>
        <w:t>は、強制治療に関して慎重な手続きを定めている。</w:t>
      </w:r>
      <w:r w:rsidRPr="001021CA">
        <w:rPr>
          <w:rFonts w:ascii="Century" w:eastAsia="ＭＳ 明朝" w:hAnsi="Century"/>
        </w:rPr>
        <w:t>WZD</w:t>
      </w:r>
      <w:r w:rsidRPr="001021CA">
        <w:rPr>
          <w:rFonts w:ascii="Century" w:eastAsia="ＭＳ 明朝" w:hAnsi="Century"/>
        </w:rPr>
        <w:t>では、</w:t>
      </w:r>
      <w:r w:rsidR="004F100B" w:rsidRPr="001021CA">
        <w:rPr>
          <w:rFonts w:ascii="Century" w:eastAsia="ＭＳ 明朝" w:hAnsi="Century" w:hint="eastAsia"/>
          <w:lang w:eastAsia="ja-JP"/>
        </w:rPr>
        <w:t>同意</w:t>
      </w:r>
      <w:r w:rsidR="00BF699A" w:rsidRPr="001021CA">
        <w:rPr>
          <w:rFonts w:ascii="Century" w:eastAsia="ＭＳ 明朝" w:hAnsi="Century" w:hint="eastAsia"/>
          <w:lang w:eastAsia="ja-JP"/>
        </w:rPr>
        <w:t>の上での提供ができない</w:t>
      </w:r>
      <w:r w:rsidRPr="001021CA">
        <w:rPr>
          <w:rFonts w:ascii="Century" w:eastAsia="ＭＳ 明朝" w:hAnsi="Century"/>
        </w:rPr>
        <w:t>すべてのケアは、複数の専門</w:t>
      </w:r>
      <w:r w:rsidR="00B53ABB" w:rsidRPr="001021CA">
        <w:rPr>
          <w:rFonts w:ascii="Century" w:eastAsia="ＭＳ 明朝" w:hAnsi="Century"/>
          <w:lang w:eastAsia="ja-JP"/>
        </w:rPr>
        <w:t>職</w:t>
      </w:r>
      <w:r w:rsidRPr="001021CA">
        <w:rPr>
          <w:rFonts w:ascii="Century" w:eastAsia="ＭＳ 明朝" w:hAnsi="Century"/>
        </w:rPr>
        <w:t>によって評価されなければならない。</w:t>
      </w:r>
      <w:r w:rsidRPr="001021CA">
        <w:rPr>
          <w:rFonts w:ascii="Century" w:eastAsia="ＭＳ 明朝" w:hAnsi="Century"/>
        </w:rPr>
        <w:t>WVGGZ</w:t>
      </w:r>
      <w:r w:rsidRPr="001021CA">
        <w:rPr>
          <w:rFonts w:ascii="Century" w:eastAsia="ＭＳ 明朝" w:hAnsi="Century"/>
        </w:rPr>
        <w:t>のもとでは、薬物投与や治療（電気けいれん療法など）を含むすべての強制治療は、事前に裁判所によって</w:t>
      </w:r>
      <w:r w:rsidR="00BF699A" w:rsidRPr="001021CA">
        <w:rPr>
          <w:rFonts w:ascii="Century" w:eastAsia="ＭＳ 明朝" w:hAnsi="Century" w:hint="eastAsia"/>
          <w:lang w:eastAsia="ja-JP"/>
        </w:rPr>
        <w:t>審査・判断</w:t>
      </w:r>
      <w:r w:rsidRPr="001021CA">
        <w:rPr>
          <w:rFonts w:ascii="Century" w:eastAsia="ＭＳ 明朝" w:hAnsi="Century"/>
        </w:rPr>
        <w:t>され、患者はこの手続きにおいて弁護士の支援を受ける。実際の適用は別途の決定（不服申し立てが可能）を受け、比例性</w:t>
      </w:r>
      <w:r w:rsidR="00DC0C80" w:rsidRPr="001021CA">
        <w:rPr>
          <w:rFonts w:ascii="Century" w:eastAsia="ＭＳ 明朝" w:hAnsi="Century" w:hint="eastAsia"/>
          <w:lang w:eastAsia="ja-JP"/>
        </w:rPr>
        <w:t>（</w:t>
      </w:r>
      <w:r w:rsidR="00DC0C80" w:rsidRPr="001021CA">
        <w:rPr>
          <w:rFonts w:ascii="Century" w:eastAsia="ＭＳ 明朝" w:hAnsi="Century"/>
          <w:lang w:eastAsia="ja-JP"/>
        </w:rPr>
        <w:t>proportionality</w:t>
      </w:r>
      <w:r w:rsidR="009653BF" w:rsidRPr="001021CA">
        <w:rPr>
          <w:rFonts w:ascii="Century" w:eastAsia="ＭＳ 明朝" w:hAnsi="Century" w:hint="eastAsia"/>
          <w:lang w:eastAsia="ja-JP"/>
        </w:rPr>
        <w:t xml:space="preserve">　訳注　目的と手段が不釣合いでな</w:t>
      </w:r>
      <w:r w:rsidR="00804C8E" w:rsidRPr="001021CA">
        <w:rPr>
          <w:rFonts w:ascii="Century" w:eastAsia="ＭＳ 明朝" w:hAnsi="Century" w:hint="eastAsia"/>
          <w:lang w:eastAsia="ja-JP"/>
        </w:rPr>
        <w:t>く相応である</w:t>
      </w:r>
      <w:r w:rsidR="009653BF" w:rsidRPr="001021CA">
        <w:rPr>
          <w:rFonts w:ascii="Century" w:eastAsia="ＭＳ 明朝" w:hAnsi="Century" w:hint="eastAsia"/>
          <w:lang w:eastAsia="ja-JP"/>
        </w:rPr>
        <w:t>こと。）</w:t>
      </w:r>
      <w:r w:rsidRPr="001021CA">
        <w:rPr>
          <w:rFonts w:ascii="Century" w:eastAsia="ＭＳ 明朝" w:hAnsi="Century"/>
        </w:rPr>
        <w:t>、補完性、有効性の基準を満たさなければならない。</w:t>
      </w:r>
    </w:p>
    <w:p w14:paraId="6D78CC62" w14:textId="0BC03FF8" w:rsidR="000A47EA" w:rsidRPr="001021CA" w:rsidRDefault="00A4269B">
      <w:pPr>
        <w:pStyle w:val="SingleTxtG"/>
        <w:rPr>
          <w:rFonts w:ascii="Century" w:eastAsia="ＭＳ 明朝" w:hAnsi="Century"/>
          <w:szCs w:val="18"/>
        </w:rPr>
      </w:pPr>
      <w:r w:rsidRPr="001021CA">
        <w:rPr>
          <w:rFonts w:ascii="Century" w:eastAsia="ＭＳ 明朝" w:hAnsi="Century"/>
          <w:szCs w:val="18"/>
        </w:rPr>
        <w:t>61.</w:t>
      </w:r>
      <w:r w:rsidRPr="001021CA">
        <w:rPr>
          <w:rFonts w:ascii="Century" w:eastAsia="ＭＳ 明朝" w:hAnsi="Century"/>
          <w:szCs w:val="18"/>
        </w:rPr>
        <w:tab/>
      </w:r>
      <w:r w:rsidRPr="001021CA">
        <w:rPr>
          <w:rFonts w:ascii="Century" w:eastAsia="ＭＳ 明朝" w:hAnsi="Century"/>
        </w:rPr>
        <w:t>カリブ海のオランダ</w:t>
      </w:r>
      <w:r w:rsidR="00B53ABB" w:rsidRPr="001021CA">
        <w:rPr>
          <w:rFonts w:ascii="Century" w:eastAsia="ＭＳ 明朝" w:hAnsi="Century"/>
          <w:lang w:eastAsia="ja-JP"/>
        </w:rPr>
        <w:t>領</w:t>
      </w:r>
      <w:r w:rsidRPr="001021CA">
        <w:rPr>
          <w:rFonts w:ascii="Century" w:eastAsia="ＭＳ 明朝" w:hAnsi="Century"/>
        </w:rPr>
        <w:t>では、手続きはそれほど</w:t>
      </w:r>
      <w:r w:rsidR="00B53ABB" w:rsidRPr="001021CA">
        <w:rPr>
          <w:rFonts w:ascii="Century" w:eastAsia="ＭＳ 明朝" w:hAnsi="Century"/>
          <w:lang w:eastAsia="ja-JP"/>
        </w:rPr>
        <w:t>複雑</w:t>
      </w:r>
      <w:r w:rsidRPr="001021CA">
        <w:rPr>
          <w:rFonts w:ascii="Century" w:eastAsia="ＭＳ 明朝" w:hAnsi="Century"/>
        </w:rPr>
        <w:t>ではない。</w:t>
      </w:r>
      <w:r w:rsidRPr="001021CA">
        <w:rPr>
          <w:rFonts w:ascii="Century" w:eastAsia="ＭＳ 明朝" w:hAnsi="Century"/>
        </w:rPr>
        <w:t>BES</w:t>
      </w:r>
      <w:r w:rsidRPr="001021CA">
        <w:rPr>
          <w:rFonts w:ascii="Century" w:eastAsia="ＭＳ 明朝" w:hAnsi="Century"/>
        </w:rPr>
        <w:t>諸島</w:t>
      </w:r>
      <w:r w:rsidR="00B53ABB" w:rsidRPr="001021CA">
        <w:rPr>
          <w:rFonts w:ascii="Century" w:eastAsia="ＭＳ 明朝" w:hAnsi="Century"/>
          <w:lang w:eastAsia="ja-JP"/>
        </w:rPr>
        <w:t>（訳注　カリブ海オランダ領のこと。</w:t>
      </w:r>
      <w:r w:rsidR="00B53ABB" w:rsidRPr="001021CA">
        <w:rPr>
          <w:rFonts w:ascii="Century" w:eastAsia="ＭＳ 明朝" w:hAnsi="Century"/>
          <w:lang w:eastAsia="ja-JP"/>
        </w:rPr>
        <w:t>Bonaire</w:t>
      </w:r>
      <w:r w:rsidR="00B53ABB" w:rsidRPr="001021CA">
        <w:rPr>
          <w:rFonts w:ascii="Century" w:eastAsia="ＭＳ 明朝" w:hAnsi="Century"/>
          <w:lang w:eastAsia="ja-JP"/>
        </w:rPr>
        <w:t>島</w:t>
      </w:r>
      <w:r w:rsidR="00B53ABB" w:rsidRPr="001021CA">
        <w:rPr>
          <w:rFonts w:ascii="Century" w:eastAsia="ＭＳ 明朝" w:hAnsi="Century"/>
          <w:lang w:eastAsia="ja-JP"/>
        </w:rPr>
        <w:t>,</w:t>
      </w:r>
      <w:r w:rsidR="00D302A4" w:rsidRPr="001021CA">
        <w:rPr>
          <w:rFonts w:ascii="Century" w:eastAsia="ＭＳ 明朝" w:hAnsi="Century" w:hint="eastAsia"/>
          <w:lang w:eastAsia="ja-JP"/>
        </w:rPr>
        <w:t xml:space="preserve"> </w:t>
      </w:r>
      <w:r w:rsidR="00B53ABB" w:rsidRPr="001021CA">
        <w:rPr>
          <w:rFonts w:ascii="Century" w:eastAsia="ＭＳ 明朝" w:hAnsi="Century"/>
          <w:lang w:eastAsia="ja-JP"/>
        </w:rPr>
        <w:t>Sint Eustatius</w:t>
      </w:r>
      <w:r w:rsidR="00B53ABB" w:rsidRPr="001021CA">
        <w:rPr>
          <w:rFonts w:ascii="Century" w:eastAsia="ＭＳ 明朝" w:hAnsi="Century"/>
          <w:lang w:eastAsia="ja-JP"/>
        </w:rPr>
        <w:t>島</w:t>
      </w:r>
      <w:r w:rsidR="00B53ABB" w:rsidRPr="001021CA">
        <w:rPr>
          <w:rFonts w:ascii="Century" w:eastAsia="ＭＳ 明朝" w:hAnsi="Century"/>
          <w:lang w:eastAsia="ja-JP"/>
        </w:rPr>
        <w:t>,</w:t>
      </w:r>
      <w:r w:rsidR="00D302A4" w:rsidRPr="001021CA">
        <w:rPr>
          <w:rFonts w:ascii="Century" w:eastAsia="ＭＳ 明朝" w:hAnsi="Century" w:hint="eastAsia"/>
          <w:lang w:eastAsia="ja-JP"/>
        </w:rPr>
        <w:t xml:space="preserve"> </w:t>
      </w:r>
      <w:r w:rsidR="00B53ABB" w:rsidRPr="001021CA">
        <w:rPr>
          <w:rFonts w:ascii="Century" w:eastAsia="ＭＳ 明朝" w:hAnsi="Century"/>
          <w:lang w:eastAsia="ja-JP"/>
        </w:rPr>
        <w:t>および</w:t>
      </w:r>
      <w:r w:rsidR="00B53ABB" w:rsidRPr="001021CA">
        <w:rPr>
          <w:rFonts w:ascii="Century" w:eastAsia="ＭＳ 明朝" w:hAnsi="Century"/>
          <w:lang w:eastAsia="ja-JP"/>
        </w:rPr>
        <w:t>Saba</w:t>
      </w:r>
      <w:r w:rsidR="00B53ABB" w:rsidRPr="001021CA">
        <w:rPr>
          <w:rFonts w:ascii="Century" w:eastAsia="ＭＳ 明朝" w:hAnsi="Century"/>
          <w:lang w:eastAsia="ja-JP"/>
        </w:rPr>
        <w:t>島）</w:t>
      </w:r>
      <w:r w:rsidRPr="001021CA">
        <w:rPr>
          <w:rFonts w:ascii="Century" w:eastAsia="ＭＳ 明朝" w:hAnsi="Century"/>
        </w:rPr>
        <w:t>における精神</w:t>
      </w:r>
      <w:r w:rsidR="00B53ABB" w:rsidRPr="001021CA">
        <w:rPr>
          <w:rFonts w:ascii="Century" w:eastAsia="ＭＳ 明朝" w:hAnsi="Century"/>
        </w:rPr>
        <w:t>障害のある人</w:t>
      </w:r>
      <w:r w:rsidRPr="001021CA">
        <w:rPr>
          <w:rFonts w:ascii="Century" w:eastAsia="ＭＳ 明朝" w:hAnsi="Century"/>
        </w:rPr>
        <w:t>の監督を規定する法律第</w:t>
      </w:r>
      <w:r w:rsidRPr="001021CA">
        <w:rPr>
          <w:rFonts w:ascii="Century" w:eastAsia="ＭＳ 明朝" w:hAnsi="Century"/>
        </w:rPr>
        <w:t>10</w:t>
      </w:r>
      <w:r w:rsidRPr="001021CA">
        <w:rPr>
          <w:rFonts w:ascii="Century" w:eastAsia="ＭＳ 明朝" w:hAnsi="Century"/>
        </w:rPr>
        <w:t>条に基づき、精神病院の入院患者に関する強制的措置の使用は、登録簿に毎日記録されなければならない。この登録簿は、</w:t>
      </w:r>
      <w:r w:rsidR="00B53ABB" w:rsidRPr="001021CA">
        <w:rPr>
          <w:rFonts w:ascii="Century" w:eastAsia="ＭＳ 明朝" w:hAnsi="Century"/>
          <w:lang w:eastAsia="ja-JP"/>
        </w:rPr>
        <w:t>議会の</w:t>
      </w:r>
      <w:r w:rsidRPr="001021CA">
        <w:rPr>
          <w:rFonts w:ascii="Century" w:eastAsia="ＭＳ 明朝" w:hAnsi="Century"/>
        </w:rPr>
        <w:t>一般命令によって、または一般命令に従って制定されるモデルに基づいて作成されなければならない。また、要求があれば、検査官だけでなく、検事総長および関係公共団体（島）の知事にも提示しなければならない。収容命令を出す知事による決定も、当然ながら善良なる統治の一般原則に従わなければならない。</w:t>
      </w:r>
    </w:p>
    <w:p w14:paraId="4E45C6A2" w14:textId="06EF36E7"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13</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65E21894" w14:textId="0AE21705" w:rsidR="000A47EA" w:rsidRPr="001021CA" w:rsidRDefault="00A4269B">
      <w:pPr>
        <w:pStyle w:val="SingleTxtG"/>
        <w:rPr>
          <w:rFonts w:ascii="Century" w:eastAsia="ＭＳ 明朝" w:hAnsi="Century"/>
        </w:rPr>
      </w:pPr>
      <w:r w:rsidRPr="001021CA">
        <w:rPr>
          <w:rFonts w:ascii="Century" w:eastAsia="ＭＳ 明朝" w:hAnsi="Century"/>
          <w:szCs w:val="18"/>
        </w:rPr>
        <w:t>62.</w:t>
      </w:r>
      <w:r w:rsidRPr="001021CA">
        <w:rPr>
          <w:rFonts w:ascii="Century" w:eastAsia="ＭＳ 明朝" w:hAnsi="Century"/>
          <w:szCs w:val="18"/>
        </w:rPr>
        <w:tab/>
      </w:r>
      <w:r w:rsidRPr="001021CA">
        <w:rPr>
          <w:rFonts w:ascii="Century" w:eastAsia="ＭＳ 明朝" w:hAnsi="Century"/>
        </w:rPr>
        <w:t>WVGGZ</w:t>
      </w:r>
      <w:r w:rsidRPr="001021CA">
        <w:rPr>
          <w:rFonts w:ascii="Century" w:eastAsia="ＭＳ 明朝" w:hAnsi="Century"/>
        </w:rPr>
        <w:t>と</w:t>
      </w:r>
      <w:r w:rsidRPr="001021CA">
        <w:rPr>
          <w:rFonts w:ascii="Century" w:eastAsia="ＭＳ 明朝" w:hAnsi="Century"/>
        </w:rPr>
        <w:t>WZD</w:t>
      </w:r>
      <w:r w:rsidRPr="001021CA">
        <w:rPr>
          <w:rFonts w:ascii="Century" w:eastAsia="ＭＳ 明朝" w:hAnsi="Century"/>
        </w:rPr>
        <w:t>は、独立した監視と苦情</w:t>
      </w:r>
      <w:r w:rsidR="00B53ABB" w:rsidRPr="001021CA">
        <w:rPr>
          <w:rFonts w:ascii="Century" w:eastAsia="ＭＳ 明朝" w:hAnsi="Century"/>
          <w:lang w:eastAsia="ja-JP"/>
        </w:rPr>
        <w:t>解決</w:t>
      </w:r>
      <w:r w:rsidRPr="001021CA">
        <w:rPr>
          <w:rFonts w:ascii="Century" w:eastAsia="ＭＳ 明朝" w:hAnsi="Century"/>
        </w:rPr>
        <w:t>のメカニズムを規定しており、これには、補償の可能性がある広範な苦情</w:t>
      </w:r>
      <w:r w:rsidR="00B53ABB" w:rsidRPr="001021CA">
        <w:rPr>
          <w:rFonts w:ascii="Century" w:eastAsia="ＭＳ 明朝" w:hAnsi="Century"/>
          <w:lang w:eastAsia="ja-JP"/>
        </w:rPr>
        <w:t>解決</w:t>
      </w:r>
      <w:r w:rsidRPr="001021CA">
        <w:rPr>
          <w:rFonts w:ascii="Century" w:eastAsia="ＭＳ 明朝" w:hAnsi="Century"/>
        </w:rPr>
        <w:t>手続き、秘密厳守のアドバイザーによる</w:t>
      </w:r>
      <w:r w:rsidR="00F86E1C" w:rsidRPr="001021CA">
        <w:rPr>
          <w:rFonts w:ascii="Century" w:eastAsia="ＭＳ 明朝" w:hAnsi="Century"/>
        </w:rPr>
        <w:t>支援</w:t>
      </w:r>
      <w:r w:rsidRPr="001021CA">
        <w:rPr>
          <w:rFonts w:ascii="Century" w:eastAsia="ＭＳ 明朝" w:hAnsi="Century"/>
        </w:rPr>
        <w:t>、</w:t>
      </w:r>
      <w:r w:rsidRPr="001021CA">
        <w:rPr>
          <w:rFonts w:ascii="Century" w:eastAsia="ＭＳ 明朝" w:hAnsi="Century"/>
        </w:rPr>
        <w:t>IGJ</w:t>
      </w:r>
      <w:r w:rsidR="00AB0DEB" w:rsidRPr="001021CA">
        <w:rPr>
          <w:rFonts w:ascii="Century" w:eastAsia="ＭＳ 明朝" w:hAnsi="Century"/>
          <w:lang w:eastAsia="ja-JP"/>
        </w:rPr>
        <w:t>（保健・青少年ケア監察局）</w:t>
      </w:r>
      <w:r w:rsidRPr="001021CA">
        <w:rPr>
          <w:rFonts w:ascii="Century" w:eastAsia="ＭＳ 明朝" w:hAnsi="Century"/>
        </w:rPr>
        <w:t>による監督などが含まれる。</w:t>
      </w:r>
    </w:p>
    <w:p w14:paraId="2DD5DCE7" w14:textId="23AE2331" w:rsidR="000A47EA" w:rsidRPr="001021CA" w:rsidRDefault="00A4269B" w:rsidP="002A0B9C">
      <w:pPr>
        <w:pStyle w:val="H23G"/>
        <w:ind w:firstLine="0"/>
        <w:rPr>
          <w:rFonts w:ascii="Century" w:eastAsia="ＭＳ 明朝" w:hAnsi="Century" w:cs="Calibri"/>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13</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ab/>
      </w:r>
      <w:r w:rsidRPr="001021CA">
        <w:rPr>
          <w:rFonts w:ascii="Century" w:eastAsia="ＭＳ 明朝" w:hAnsi="Century"/>
        </w:rPr>
        <w:t>回答</w:t>
      </w:r>
    </w:p>
    <w:p w14:paraId="00885C6B" w14:textId="6962B361"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63.</w:t>
      </w:r>
      <w:r w:rsidRPr="001021CA">
        <w:rPr>
          <w:rFonts w:ascii="Century" w:eastAsia="ＭＳ 明朝" w:hAnsi="Century" w:cs="Tahoma"/>
          <w:szCs w:val="18"/>
        </w:rPr>
        <w:tab/>
      </w:r>
      <w:r w:rsidRPr="001021CA">
        <w:rPr>
          <w:rFonts w:ascii="Century" w:eastAsia="ＭＳ 明朝" w:hAnsi="Century"/>
        </w:rPr>
        <w:t>閉鎖的な青少年</w:t>
      </w:r>
      <w:r w:rsidR="00726B23" w:rsidRPr="001021CA">
        <w:rPr>
          <w:rFonts w:ascii="Century" w:eastAsia="ＭＳ 明朝" w:hAnsi="Century"/>
        </w:rPr>
        <w:t>ケア</w:t>
      </w:r>
      <w:r w:rsidRPr="001021CA">
        <w:rPr>
          <w:rFonts w:ascii="Century" w:eastAsia="ＭＳ 明朝" w:hAnsi="Century"/>
        </w:rPr>
        <w:t>施設を改善するためにとられた措置では、子どもの問題を区別</w:t>
      </w:r>
      <w:r w:rsidR="00B53ABB" w:rsidRPr="001021CA">
        <w:rPr>
          <w:rFonts w:ascii="Century" w:eastAsia="ＭＳ 明朝" w:hAnsi="Century"/>
          <w:lang w:eastAsia="ja-JP"/>
        </w:rPr>
        <w:t>してい</w:t>
      </w:r>
      <w:r w:rsidRPr="001021CA">
        <w:rPr>
          <w:rFonts w:ascii="Century" w:eastAsia="ＭＳ 明朝" w:hAnsi="Century"/>
        </w:rPr>
        <w:t>ない。この厳しい形態の青少年ケアは、生育に起因する深刻な問題を抱えるすべての子どもを対象としている。政府は、閉鎖的な青少年</w:t>
      </w:r>
      <w:r w:rsidR="00726B23" w:rsidRPr="001021CA">
        <w:rPr>
          <w:rFonts w:ascii="Century" w:eastAsia="ＭＳ 明朝" w:hAnsi="Century"/>
        </w:rPr>
        <w:t>ケア</w:t>
      </w:r>
      <w:r w:rsidRPr="001021CA">
        <w:rPr>
          <w:rFonts w:ascii="Century" w:eastAsia="ＭＳ 明朝" w:hAnsi="Century"/>
        </w:rPr>
        <w:t>施設に入所している子どもの法的地位に関する法案を通じて</w:t>
      </w:r>
      <w:r w:rsidR="00506E6E" w:rsidRPr="001021CA">
        <w:rPr>
          <w:rFonts w:ascii="Century" w:eastAsia="ＭＳ 明朝" w:hAnsi="Century"/>
        </w:rPr>
        <w:t>、</w:t>
      </w:r>
      <w:r w:rsidRPr="001021CA">
        <w:rPr>
          <w:rFonts w:ascii="Century" w:eastAsia="ＭＳ 明朝" w:hAnsi="Century"/>
        </w:rPr>
        <w:t>このような施設に入所している子どもの法的地位を強化することを目指している。</w:t>
      </w:r>
      <w:r w:rsidR="00B53ABB" w:rsidRPr="001021CA">
        <w:rPr>
          <w:rFonts w:ascii="Century" w:eastAsia="ＭＳ 明朝" w:hAnsi="Century"/>
          <w:lang w:eastAsia="ja-JP"/>
        </w:rPr>
        <w:t>そこには法令に「・・でない限りしない」（</w:t>
      </w:r>
      <w:proofErr w:type="spellStart"/>
      <w:r w:rsidR="00B53ABB" w:rsidRPr="001021CA">
        <w:rPr>
          <w:rFonts w:ascii="Century" w:eastAsia="ＭＳ 明朝" w:hAnsi="Century"/>
          <w:lang w:eastAsia="ja-JP"/>
        </w:rPr>
        <w:t>no</w:t>
      </w:r>
      <w:proofErr w:type="spellEnd"/>
      <w:r w:rsidR="00B53ABB" w:rsidRPr="001021CA">
        <w:rPr>
          <w:rFonts w:ascii="Century" w:eastAsia="ＭＳ 明朝" w:hAnsi="Century"/>
          <w:lang w:eastAsia="ja-JP"/>
        </w:rPr>
        <w:t>,</w:t>
      </w:r>
      <w:r w:rsidR="00217EFD" w:rsidRPr="001021CA">
        <w:rPr>
          <w:rFonts w:ascii="Century" w:eastAsia="ＭＳ 明朝" w:hAnsi="Century" w:hint="eastAsia"/>
          <w:lang w:eastAsia="ja-JP"/>
        </w:rPr>
        <w:t xml:space="preserve"> </w:t>
      </w:r>
      <w:r w:rsidR="00B53ABB" w:rsidRPr="001021CA">
        <w:rPr>
          <w:rFonts w:ascii="Century" w:eastAsia="ＭＳ 明朝" w:hAnsi="Century"/>
          <w:lang w:eastAsia="ja-JP"/>
        </w:rPr>
        <w:t>unless</w:t>
      </w:r>
      <w:r w:rsidR="00B53ABB" w:rsidRPr="001021CA">
        <w:rPr>
          <w:rFonts w:ascii="Century" w:eastAsia="ＭＳ 明朝" w:hAnsi="Century"/>
          <w:lang w:eastAsia="ja-JP"/>
        </w:rPr>
        <w:t>）の原則を盛り込むことも含まれる。</w:t>
      </w:r>
      <w:r w:rsidRPr="001021CA">
        <w:rPr>
          <w:rFonts w:ascii="Century" w:eastAsia="ＭＳ 明朝" w:hAnsi="Century"/>
        </w:rPr>
        <w:t>法案にはまた、許される自由制限措置の網羅的なリストも含まれる。法案のもとでは、施設は、必要であり、より負担の軽い代替手段が存在せず、その措置が</w:t>
      </w:r>
      <w:r w:rsidR="00804C8E" w:rsidRPr="001021CA">
        <w:rPr>
          <w:rFonts w:ascii="Century" w:eastAsia="ＭＳ 明朝" w:hAnsi="Century" w:hint="eastAsia"/>
          <w:lang w:eastAsia="ja-JP"/>
        </w:rPr>
        <w:t>相応</w:t>
      </w:r>
      <w:r w:rsidRPr="001021CA">
        <w:rPr>
          <w:rFonts w:ascii="Century" w:eastAsia="ＭＳ 明朝" w:hAnsi="Century"/>
        </w:rPr>
        <w:t>である</w:t>
      </w:r>
      <w:r w:rsidR="00804C8E" w:rsidRPr="001021CA">
        <w:rPr>
          <w:rFonts w:ascii="Century" w:eastAsia="ＭＳ 明朝" w:hAnsi="Century" w:hint="eastAsia"/>
          <w:lang w:eastAsia="ja-JP"/>
        </w:rPr>
        <w:t>（</w:t>
      </w:r>
      <w:r w:rsidR="00804C8E" w:rsidRPr="001021CA">
        <w:rPr>
          <w:rFonts w:ascii="Century" w:eastAsia="ＭＳ 明朝" w:hAnsi="Century"/>
          <w:lang w:eastAsia="ja-JP"/>
        </w:rPr>
        <w:t>proportionate</w:t>
      </w:r>
      <w:r w:rsidR="00804C8E" w:rsidRPr="001021CA">
        <w:rPr>
          <w:rFonts w:ascii="Century" w:eastAsia="ＭＳ 明朝" w:hAnsi="Century" w:hint="eastAsia"/>
          <w:lang w:eastAsia="ja-JP"/>
        </w:rPr>
        <w:t>）</w:t>
      </w:r>
      <w:r w:rsidRPr="001021CA">
        <w:rPr>
          <w:rFonts w:ascii="Century" w:eastAsia="ＭＳ 明朝" w:hAnsi="Century"/>
        </w:rPr>
        <w:t>場合に限り、自由を制限する措置を適用することができる。</w:t>
      </w:r>
    </w:p>
    <w:p w14:paraId="0A4E27D3" w14:textId="222174A3" w:rsidR="000A47EA" w:rsidRPr="001021CA" w:rsidRDefault="00A4269B">
      <w:pPr>
        <w:pStyle w:val="SingleTxtG"/>
        <w:rPr>
          <w:rFonts w:ascii="Century" w:eastAsia="ＭＳ 明朝" w:hAnsi="Century"/>
        </w:rPr>
      </w:pPr>
      <w:r w:rsidRPr="001021CA">
        <w:rPr>
          <w:rFonts w:ascii="Century" w:eastAsia="ＭＳ 明朝" w:hAnsi="Century" w:cs="Tahoma"/>
          <w:szCs w:val="18"/>
        </w:rPr>
        <w:t>64.</w:t>
      </w:r>
      <w:r w:rsidRPr="001021CA">
        <w:rPr>
          <w:rFonts w:ascii="Century" w:eastAsia="ＭＳ 明朝" w:hAnsi="Century" w:cs="Tahoma"/>
          <w:szCs w:val="18"/>
        </w:rPr>
        <w:tab/>
      </w:r>
      <w:r w:rsidRPr="001021CA">
        <w:rPr>
          <w:rFonts w:ascii="Century" w:eastAsia="ＭＳ 明朝" w:hAnsi="Century"/>
        </w:rPr>
        <w:t>2023</w:t>
      </w:r>
      <w:r w:rsidRPr="001021CA">
        <w:rPr>
          <w:rFonts w:ascii="Century" w:eastAsia="ＭＳ 明朝" w:hAnsi="Century"/>
        </w:rPr>
        <w:t>年</w:t>
      </w:r>
      <w:r w:rsidRPr="001021CA">
        <w:rPr>
          <w:rFonts w:ascii="Century" w:eastAsia="ＭＳ 明朝" w:hAnsi="Century"/>
        </w:rPr>
        <w:t>7</w:t>
      </w:r>
      <w:r w:rsidRPr="001021CA">
        <w:rPr>
          <w:rFonts w:ascii="Century" w:eastAsia="ＭＳ 明朝" w:hAnsi="Century"/>
        </w:rPr>
        <w:t>月</w:t>
      </w:r>
      <w:r w:rsidRPr="001021CA">
        <w:rPr>
          <w:rFonts w:ascii="Century" w:eastAsia="ＭＳ 明朝" w:hAnsi="Century"/>
        </w:rPr>
        <w:t>1</w:t>
      </w:r>
      <w:r w:rsidRPr="001021CA">
        <w:rPr>
          <w:rFonts w:ascii="Century" w:eastAsia="ＭＳ 明朝" w:hAnsi="Century"/>
        </w:rPr>
        <w:t>日以降、すべての閉鎖型青少年</w:t>
      </w:r>
      <w:r w:rsidR="00726B23" w:rsidRPr="001021CA">
        <w:rPr>
          <w:rFonts w:ascii="Century" w:eastAsia="ＭＳ 明朝" w:hAnsi="Century"/>
        </w:rPr>
        <w:t>ケア</w:t>
      </w:r>
      <w:r w:rsidRPr="001021CA">
        <w:rPr>
          <w:rFonts w:ascii="Century" w:eastAsia="ＭＳ 明朝" w:hAnsi="Century"/>
        </w:rPr>
        <w:t>施設は、自由を制限する措置の削減に関する分野別基準を遵守しなければならない。あらゆる形態の青少年入所施設に入所している青少年を対象とした調査によると、大多数（約</w:t>
      </w:r>
      <w:r w:rsidRPr="001021CA">
        <w:rPr>
          <w:rFonts w:ascii="Century" w:eastAsia="ＭＳ 明朝" w:hAnsi="Century"/>
        </w:rPr>
        <w:t>80</w:t>
      </w:r>
      <w:r w:rsidRPr="001021CA">
        <w:rPr>
          <w:rFonts w:ascii="Century" w:eastAsia="ＭＳ 明朝" w:hAnsi="Century"/>
        </w:rPr>
        <w:t>％）は施設内で</w:t>
      </w:r>
      <w:r w:rsidR="004E6944" w:rsidRPr="001021CA">
        <w:rPr>
          <w:rFonts w:ascii="Century" w:eastAsia="ＭＳ 明朝" w:hAnsi="Century" w:hint="eastAsia"/>
          <w:lang w:eastAsia="ja-JP"/>
        </w:rPr>
        <w:t>安全だと</w:t>
      </w:r>
      <w:r w:rsidRPr="001021CA">
        <w:rPr>
          <w:rFonts w:ascii="Century" w:eastAsia="ＭＳ 明朝" w:hAnsi="Century"/>
        </w:rPr>
        <w:t>感じている。同時に、少数（</w:t>
      </w:r>
      <w:r w:rsidRPr="001021CA">
        <w:rPr>
          <w:rFonts w:ascii="Century" w:eastAsia="ＭＳ 明朝" w:hAnsi="Century"/>
        </w:rPr>
        <w:t>25</w:t>
      </w:r>
      <w:r w:rsidRPr="001021CA">
        <w:rPr>
          <w:rFonts w:ascii="Century" w:eastAsia="ＭＳ 明朝" w:hAnsi="Century"/>
        </w:rPr>
        <w:t>～</w:t>
      </w:r>
      <w:r w:rsidRPr="001021CA">
        <w:rPr>
          <w:rFonts w:ascii="Century" w:eastAsia="ＭＳ 明朝" w:hAnsi="Century"/>
        </w:rPr>
        <w:t>33</w:t>
      </w:r>
      <w:r w:rsidRPr="001021CA">
        <w:rPr>
          <w:rFonts w:ascii="Century" w:eastAsia="ＭＳ 明朝" w:hAnsi="Century"/>
        </w:rPr>
        <w:t>％）</w:t>
      </w:r>
      <w:r w:rsidR="004E6944" w:rsidRPr="001021CA">
        <w:rPr>
          <w:rFonts w:ascii="Century" w:eastAsia="ＭＳ 明朝" w:hAnsi="Century" w:hint="eastAsia"/>
          <w:lang w:eastAsia="ja-JP"/>
        </w:rPr>
        <w:t>が</w:t>
      </w:r>
      <w:r w:rsidRPr="001021CA">
        <w:rPr>
          <w:rFonts w:ascii="Century" w:eastAsia="ＭＳ 明朝" w:hAnsi="Century"/>
        </w:rPr>
        <w:t>、自分自身や他人</w:t>
      </w:r>
      <w:r w:rsidR="00AA35C8" w:rsidRPr="001021CA">
        <w:rPr>
          <w:rFonts w:ascii="Century" w:eastAsia="ＭＳ 明朝" w:hAnsi="Century"/>
        </w:rPr>
        <w:t>への</w:t>
      </w:r>
      <w:r w:rsidRPr="001021CA">
        <w:rPr>
          <w:rFonts w:ascii="Century" w:eastAsia="ＭＳ 明朝" w:hAnsi="Century"/>
        </w:rPr>
        <w:t>暴力を</w:t>
      </w:r>
      <w:r w:rsidR="004E6944" w:rsidRPr="001021CA">
        <w:rPr>
          <w:rFonts w:ascii="Century" w:eastAsia="ＭＳ 明朝" w:hAnsi="Century" w:hint="eastAsia"/>
          <w:lang w:eastAsia="ja-JP"/>
        </w:rPr>
        <w:t>経験、</w:t>
      </w:r>
      <w:r w:rsidRPr="001021CA">
        <w:rPr>
          <w:rFonts w:ascii="Century" w:eastAsia="ＭＳ 明朝" w:hAnsi="Century"/>
        </w:rPr>
        <w:t>目撃している。この調査には、施設の雰囲気を改善する方法について、組織や専門</w:t>
      </w:r>
      <w:r w:rsidR="00B53ABB" w:rsidRPr="001021CA">
        <w:rPr>
          <w:rFonts w:ascii="Century" w:eastAsia="ＭＳ 明朝" w:hAnsi="Century"/>
          <w:lang w:eastAsia="ja-JP"/>
        </w:rPr>
        <w:t>職</w:t>
      </w:r>
      <w:r w:rsidR="00AA35C8" w:rsidRPr="001021CA">
        <w:rPr>
          <w:rFonts w:ascii="Century" w:eastAsia="ＭＳ 明朝" w:hAnsi="Century"/>
        </w:rPr>
        <w:t>への</w:t>
      </w:r>
      <w:r w:rsidRPr="001021CA">
        <w:rPr>
          <w:rFonts w:ascii="Century" w:eastAsia="ＭＳ 明朝" w:hAnsi="Century"/>
        </w:rPr>
        <w:t>指針も含まれている。この調査は</w:t>
      </w:r>
      <w:r w:rsidRPr="001021CA">
        <w:rPr>
          <w:rFonts w:ascii="Century" w:eastAsia="ＭＳ 明朝" w:hAnsi="Century"/>
        </w:rPr>
        <w:t>1</w:t>
      </w:r>
      <w:r w:rsidRPr="001021CA">
        <w:rPr>
          <w:rFonts w:ascii="Century" w:eastAsia="ＭＳ 明朝" w:hAnsi="Century"/>
        </w:rPr>
        <w:t>〜</w:t>
      </w:r>
      <w:r w:rsidRPr="001021CA">
        <w:rPr>
          <w:rFonts w:ascii="Century" w:eastAsia="ＭＳ 明朝" w:hAnsi="Century"/>
        </w:rPr>
        <w:t>2</w:t>
      </w:r>
      <w:r w:rsidRPr="001021CA">
        <w:rPr>
          <w:rFonts w:ascii="Century" w:eastAsia="ＭＳ 明朝" w:hAnsi="Century"/>
        </w:rPr>
        <w:t>年後に繰り返され、若者の安全</w:t>
      </w:r>
      <w:r w:rsidR="00AA35C8" w:rsidRPr="001021CA">
        <w:rPr>
          <w:rFonts w:ascii="Century" w:eastAsia="ＭＳ 明朝" w:hAnsi="Century"/>
        </w:rPr>
        <w:t>への</w:t>
      </w:r>
      <w:r w:rsidRPr="001021CA">
        <w:rPr>
          <w:rFonts w:ascii="Century" w:eastAsia="ＭＳ 明朝" w:hAnsi="Century"/>
        </w:rPr>
        <w:t>認識が改善されたかどうか、暴力事件を目撃することが少なくなったかどうかをモニターする予定である。</w:t>
      </w:r>
    </w:p>
    <w:p w14:paraId="735A90E8" w14:textId="77777777"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搾取、暴力、虐待からの自由（第</w:t>
      </w:r>
      <w:r w:rsidRPr="001021CA">
        <w:rPr>
          <w:rFonts w:ascii="Century" w:eastAsia="ＭＳ 明朝" w:hAnsi="Century"/>
        </w:rPr>
        <w:t>16</w:t>
      </w:r>
      <w:r w:rsidRPr="001021CA">
        <w:rPr>
          <w:rFonts w:ascii="Century" w:eastAsia="ＭＳ 明朝" w:hAnsi="Century"/>
        </w:rPr>
        <w:t>条）</w:t>
      </w:r>
    </w:p>
    <w:p w14:paraId="74761604" w14:textId="00BEA119"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14</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7137981A" w14:textId="6ED2A289"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65.</w:t>
      </w:r>
      <w:r w:rsidRPr="001021CA">
        <w:rPr>
          <w:rFonts w:ascii="Century" w:eastAsia="ＭＳ 明朝" w:hAnsi="Century" w:cs="Tahoma"/>
          <w:szCs w:val="18"/>
        </w:rPr>
        <w:tab/>
      </w:r>
      <w:r w:rsidRPr="001021CA">
        <w:rPr>
          <w:rFonts w:ascii="Century" w:eastAsia="ＭＳ 明朝" w:hAnsi="Century"/>
        </w:rPr>
        <w:t>性的虐待を防止するため、学校（特別教育部門</w:t>
      </w:r>
      <w:r w:rsidR="00726B23" w:rsidRPr="001021CA">
        <w:rPr>
          <w:rFonts w:ascii="Century" w:eastAsia="ＭＳ 明朝" w:hAnsi="Century"/>
          <w:lang w:eastAsia="ja-JP"/>
        </w:rPr>
        <w:t>の学校</w:t>
      </w:r>
      <w:r w:rsidRPr="001021CA">
        <w:rPr>
          <w:rFonts w:ascii="Century" w:eastAsia="ＭＳ 明朝" w:hAnsi="Century"/>
        </w:rPr>
        <w:t>を含む）</w:t>
      </w:r>
      <w:r w:rsidR="00C20105" w:rsidRPr="001021CA">
        <w:rPr>
          <w:rFonts w:ascii="Century" w:eastAsia="ＭＳ 明朝" w:hAnsi="Century" w:hint="eastAsia"/>
          <w:lang w:eastAsia="ja-JP"/>
        </w:rPr>
        <w:t>が</w:t>
      </w:r>
      <w:r w:rsidR="00726B23" w:rsidRPr="001021CA">
        <w:rPr>
          <w:rFonts w:ascii="Century" w:eastAsia="ＭＳ 明朝" w:hAnsi="Century"/>
          <w:lang w:eastAsia="ja-JP"/>
        </w:rPr>
        <w:t>体系</w:t>
      </w:r>
      <w:r w:rsidR="00726B23" w:rsidRPr="001021CA">
        <w:rPr>
          <w:rFonts w:ascii="Century" w:eastAsia="ＭＳ 明朝" w:hAnsi="Century"/>
        </w:rPr>
        <w:t>的に</w:t>
      </w:r>
      <w:r w:rsidRPr="001021CA">
        <w:rPr>
          <w:rFonts w:ascii="Century" w:eastAsia="ＭＳ 明朝" w:hAnsi="Century"/>
        </w:rPr>
        <w:t>人間関係やセクシュアリティに関心を持</w:t>
      </w:r>
      <w:r w:rsidR="00C20105" w:rsidRPr="001021CA">
        <w:rPr>
          <w:rFonts w:ascii="Century" w:eastAsia="ＭＳ 明朝" w:hAnsi="Century" w:hint="eastAsia"/>
          <w:lang w:eastAsia="ja-JP"/>
        </w:rPr>
        <w:t>ち</w:t>
      </w:r>
      <w:r w:rsidRPr="001021CA">
        <w:rPr>
          <w:rFonts w:ascii="Century" w:eastAsia="ＭＳ 明朝" w:hAnsi="Century"/>
        </w:rPr>
        <w:t>、生徒に対し</w:t>
      </w:r>
      <w:r w:rsidR="00C20105" w:rsidRPr="001021CA">
        <w:rPr>
          <w:rFonts w:ascii="Century" w:eastAsia="ＭＳ 明朝" w:hAnsi="Century" w:hint="eastAsia"/>
          <w:lang w:eastAsia="ja-JP"/>
        </w:rPr>
        <w:t>て</w:t>
      </w:r>
      <w:r w:rsidR="00726B23" w:rsidRPr="001021CA">
        <w:rPr>
          <w:rFonts w:ascii="Century" w:eastAsia="ＭＳ 明朝" w:hAnsi="Century"/>
        </w:rPr>
        <w:t>特に</w:t>
      </w:r>
      <w:r w:rsidRPr="001021CA">
        <w:rPr>
          <w:rFonts w:ascii="Century" w:eastAsia="ＭＳ 明朝" w:hAnsi="Century"/>
        </w:rPr>
        <w:t>意思</w:t>
      </w:r>
      <w:r w:rsidR="00726B23" w:rsidRPr="001021CA">
        <w:rPr>
          <w:rFonts w:ascii="Century" w:eastAsia="ＭＳ 明朝" w:hAnsi="Century"/>
          <w:lang w:eastAsia="ja-JP"/>
        </w:rPr>
        <w:t>の示し方</w:t>
      </w:r>
      <w:r w:rsidRPr="001021CA">
        <w:rPr>
          <w:rFonts w:ascii="Century" w:eastAsia="ＭＳ 明朝" w:hAnsi="Century"/>
        </w:rPr>
        <w:t>や</w:t>
      </w:r>
      <w:r w:rsidR="00C20105" w:rsidRPr="001021CA">
        <w:rPr>
          <w:rFonts w:ascii="Century" w:eastAsia="ＭＳ 明朝" w:hAnsi="Century" w:hint="eastAsia"/>
          <w:lang w:eastAsia="ja-JP"/>
        </w:rPr>
        <w:t>節度</w:t>
      </w:r>
      <w:r w:rsidR="00C20105" w:rsidRPr="001021CA">
        <w:rPr>
          <w:rFonts w:ascii="Century" w:eastAsia="ＭＳ 明朝" w:hAnsi="Century" w:hint="eastAsia"/>
          <w:lang w:eastAsia="ja-JP"/>
        </w:rPr>
        <w:lastRenderedPageBreak/>
        <w:t>の保ち方（</w:t>
      </w:r>
      <w:r w:rsidR="00732007" w:rsidRPr="001021CA">
        <w:t>set boundaries</w:t>
      </w:r>
      <w:r w:rsidR="00C20105" w:rsidRPr="001021CA">
        <w:rPr>
          <w:rFonts w:ascii="Century" w:eastAsia="ＭＳ 明朝" w:hAnsi="Century" w:hint="eastAsia"/>
          <w:lang w:eastAsia="ja-JP"/>
        </w:rPr>
        <w:t>）</w:t>
      </w:r>
      <w:r w:rsidR="00726B23" w:rsidRPr="001021CA">
        <w:rPr>
          <w:rFonts w:ascii="Century" w:eastAsia="ＭＳ 明朝" w:hAnsi="Century"/>
          <w:lang w:eastAsia="ja-JP"/>
        </w:rPr>
        <w:t>など</w:t>
      </w:r>
      <w:r w:rsidRPr="001021CA">
        <w:rPr>
          <w:rFonts w:ascii="Century" w:eastAsia="ＭＳ 明朝" w:hAnsi="Century"/>
        </w:rPr>
        <w:t>を教えるよう奨励する制度が設けられている。弱い立場の生徒がいる学校には、このような制度に基づく資金が優先的に配分される。</w:t>
      </w:r>
    </w:p>
    <w:p w14:paraId="7CD31900" w14:textId="66F8F56B" w:rsidR="000A47EA" w:rsidRPr="001021CA" w:rsidRDefault="00A4269B">
      <w:pPr>
        <w:pStyle w:val="SingleTxtG"/>
        <w:rPr>
          <w:rFonts w:ascii="Century" w:eastAsia="ＭＳ 明朝" w:hAnsi="Century"/>
        </w:rPr>
      </w:pPr>
      <w:r w:rsidRPr="001021CA">
        <w:rPr>
          <w:rFonts w:ascii="Century" w:eastAsia="ＭＳ 明朝" w:hAnsi="Century" w:cs="Tahoma"/>
          <w:szCs w:val="18"/>
        </w:rPr>
        <w:t>66.</w:t>
      </w:r>
      <w:r w:rsidRPr="001021CA">
        <w:rPr>
          <w:rFonts w:ascii="Century" w:eastAsia="ＭＳ 明朝" w:hAnsi="Century" w:cs="Tahoma"/>
          <w:szCs w:val="18"/>
        </w:rPr>
        <w:tab/>
      </w:r>
      <w:r w:rsidRPr="001021CA">
        <w:rPr>
          <w:rFonts w:ascii="Century" w:eastAsia="ＭＳ 明朝" w:hAnsi="Century"/>
        </w:rPr>
        <w:t>医療従事者が</w:t>
      </w:r>
      <w:r w:rsidR="00B53ABB" w:rsidRPr="001021CA">
        <w:rPr>
          <w:rFonts w:ascii="Century" w:eastAsia="ＭＳ 明朝" w:hAnsi="Century"/>
        </w:rPr>
        <w:t>障害のある人</w:t>
      </w:r>
      <w:r w:rsidRPr="001021CA">
        <w:rPr>
          <w:rFonts w:ascii="Century" w:eastAsia="ＭＳ 明朝" w:hAnsi="Century"/>
        </w:rPr>
        <w:t>とセクシュアリティについて話すのに役立つツールや、性的虐待を認識する方法、性的虐待を知ったり疑ったりした場合にどうすべきかについてのツールがある。</w:t>
      </w:r>
    </w:p>
    <w:p w14:paraId="49730312" w14:textId="5049601E"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67.</w:t>
      </w:r>
      <w:r w:rsidRPr="001021CA">
        <w:rPr>
          <w:rFonts w:ascii="Century" w:eastAsia="ＭＳ 明朝" w:hAnsi="Century" w:cs="Tahoma"/>
          <w:szCs w:val="18"/>
        </w:rPr>
        <w:tab/>
      </w:r>
      <w:r w:rsidRPr="001021CA">
        <w:rPr>
          <w:rFonts w:ascii="Century" w:eastAsia="ＭＳ 明朝" w:hAnsi="Century"/>
        </w:rPr>
        <w:t>2022</w:t>
      </w:r>
      <w:r w:rsidRPr="001021CA">
        <w:rPr>
          <w:rFonts w:ascii="Century" w:eastAsia="ＭＳ 明朝" w:hAnsi="Century"/>
        </w:rPr>
        <w:t>年秋</w:t>
      </w:r>
      <w:r w:rsidR="00726B23" w:rsidRPr="001021CA">
        <w:rPr>
          <w:rFonts w:ascii="Century" w:eastAsia="ＭＳ 明朝" w:hAnsi="Century"/>
          <w:lang w:eastAsia="ja-JP"/>
        </w:rPr>
        <w:t>に</w:t>
      </w:r>
      <w:r w:rsidRPr="001021CA">
        <w:rPr>
          <w:rFonts w:ascii="Century" w:eastAsia="ＭＳ 明朝" w:hAnsi="Century"/>
        </w:rPr>
        <w:t>、性の健康の促進と保護に関する政策ビジョンが発表される。これはさまざまな</w:t>
      </w:r>
      <w:r w:rsidR="00732007" w:rsidRPr="001021CA">
        <w:rPr>
          <w:rFonts w:ascii="Century" w:eastAsia="ＭＳ 明朝" w:hAnsi="Century" w:hint="eastAsia"/>
          <w:lang w:eastAsia="ja-JP"/>
        </w:rPr>
        <w:t>社会的に弱い立場の人々</w:t>
      </w:r>
      <w:r w:rsidRPr="001021CA">
        <w:rPr>
          <w:rFonts w:ascii="Century" w:eastAsia="ＭＳ 明朝" w:hAnsi="Century"/>
        </w:rPr>
        <w:t>の</w:t>
      </w:r>
      <w:r w:rsidR="00726B23" w:rsidRPr="001021CA">
        <w:rPr>
          <w:rFonts w:ascii="Century" w:eastAsia="ＭＳ 明朝" w:hAnsi="Century"/>
          <w:lang w:eastAsia="ja-JP"/>
        </w:rPr>
        <w:t>性の健康</w:t>
      </w:r>
      <w:r w:rsidRPr="001021CA">
        <w:rPr>
          <w:rFonts w:ascii="Century" w:eastAsia="ＭＳ 明朝" w:hAnsi="Century"/>
        </w:rPr>
        <w:t>を改善することを</w:t>
      </w:r>
      <w:r w:rsidR="00726B23" w:rsidRPr="001021CA">
        <w:rPr>
          <w:rFonts w:ascii="Century" w:eastAsia="ＭＳ 明朝" w:hAnsi="Century"/>
          <w:lang w:eastAsia="ja-JP"/>
        </w:rPr>
        <w:t>とりあげ</w:t>
      </w:r>
      <w:r w:rsidRPr="001021CA">
        <w:rPr>
          <w:rFonts w:ascii="Century" w:eastAsia="ＭＳ 明朝" w:hAnsi="Century"/>
        </w:rPr>
        <w:t>る。</w:t>
      </w:r>
    </w:p>
    <w:p w14:paraId="5C499CEF" w14:textId="3A44C222"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14</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0F165D09" w14:textId="29F937B1"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68.</w:t>
      </w:r>
      <w:r w:rsidRPr="001021CA">
        <w:rPr>
          <w:rFonts w:ascii="Century" w:eastAsia="ＭＳ 明朝" w:hAnsi="Century" w:cs="Tahoma"/>
          <w:szCs w:val="18"/>
        </w:rPr>
        <w:tab/>
      </w:r>
      <w:r w:rsidRPr="001021CA">
        <w:rPr>
          <w:rFonts w:ascii="Century" w:eastAsia="ＭＳ 明朝" w:hAnsi="Century"/>
        </w:rPr>
        <w:t>使用されるツールの例としては、警察が使用する個人</w:t>
      </w:r>
      <w:r w:rsidR="00726B23" w:rsidRPr="001021CA">
        <w:rPr>
          <w:rFonts w:ascii="Century" w:eastAsia="ＭＳ 明朝" w:hAnsi="Century"/>
          <w:lang w:eastAsia="ja-JP"/>
        </w:rPr>
        <w:t>評価</w:t>
      </w:r>
      <w:r w:rsidR="009272AC" w:rsidRPr="001021CA">
        <w:rPr>
          <w:rFonts w:ascii="Century" w:eastAsia="ＭＳ 明朝" w:hAnsi="Century" w:hint="eastAsia"/>
          <w:lang w:eastAsia="ja-JP"/>
        </w:rPr>
        <w:t>（</w:t>
      </w:r>
      <w:r w:rsidR="009272AC" w:rsidRPr="001021CA">
        <w:rPr>
          <w:rFonts w:ascii="Century" w:eastAsia="ＭＳ 明朝" w:hAnsi="Century"/>
          <w:lang w:eastAsia="ja-JP"/>
        </w:rPr>
        <w:t>individual assessment</w:t>
      </w:r>
      <w:r w:rsidR="009272AC" w:rsidRPr="001021CA">
        <w:rPr>
          <w:rFonts w:ascii="Century" w:eastAsia="ＭＳ 明朝" w:hAnsi="Century" w:hint="eastAsia"/>
          <w:lang w:eastAsia="ja-JP"/>
        </w:rPr>
        <w:t>）</w:t>
      </w:r>
      <w:r w:rsidRPr="001021CA">
        <w:rPr>
          <w:rFonts w:ascii="Century" w:eastAsia="ＭＳ 明朝" w:hAnsi="Century"/>
        </w:rPr>
        <w:t>や、専門</w:t>
      </w:r>
      <w:r w:rsidR="00726B23" w:rsidRPr="001021CA">
        <w:rPr>
          <w:rFonts w:ascii="Century" w:eastAsia="ＭＳ 明朝" w:hAnsi="Century"/>
          <w:lang w:eastAsia="ja-JP"/>
        </w:rPr>
        <w:t>職</w:t>
      </w:r>
      <w:r w:rsidRPr="001021CA">
        <w:rPr>
          <w:rFonts w:ascii="Century" w:eastAsia="ＭＳ 明朝" w:hAnsi="Century"/>
        </w:rPr>
        <w:t>向けの</w:t>
      </w:r>
      <w:r w:rsidRPr="001021CA">
        <w:rPr>
          <w:rFonts w:ascii="Century" w:eastAsia="ＭＳ 明朝" w:hAnsi="Century"/>
        </w:rPr>
        <w:t>DV</w:t>
      </w:r>
      <w:r w:rsidRPr="001021CA">
        <w:rPr>
          <w:rFonts w:ascii="Century" w:eastAsia="ＭＳ 明朝" w:hAnsi="Century"/>
        </w:rPr>
        <w:t>や児童虐待に関する</w:t>
      </w:r>
      <w:r w:rsidR="00726B23" w:rsidRPr="001021CA">
        <w:rPr>
          <w:rFonts w:ascii="Century" w:eastAsia="ＭＳ 明朝" w:hAnsi="Century"/>
          <w:lang w:eastAsia="ja-JP"/>
        </w:rPr>
        <w:t>通報</w:t>
      </w:r>
      <w:r w:rsidRPr="001021CA">
        <w:rPr>
          <w:rFonts w:ascii="Century" w:eastAsia="ＭＳ 明朝" w:hAnsi="Century"/>
        </w:rPr>
        <w:t>コード</w:t>
      </w:r>
      <w:r w:rsidR="009272AC" w:rsidRPr="001021CA">
        <w:rPr>
          <w:rFonts w:ascii="Century" w:eastAsia="ＭＳ 明朝" w:hAnsi="Century" w:hint="eastAsia"/>
          <w:lang w:eastAsia="ja-JP"/>
        </w:rPr>
        <w:t>（</w:t>
      </w:r>
      <w:r w:rsidR="009272AC" w:rsidRPr="001021CA">
        <w:rPr>
          <w:rFonts w:ascii="Century" w:eastAsia="ＭＳ 明朝" w:hAnsi="Century"/>
          <w:lang w:eastAsia="ja-JP"/>
        </w:rPr>
        <w:t>reporting code</w:t>
      </w:r>
      <w:r w:rsidR="009272AC" w:rsidRPr="001021CA">
        <w:rPr>
          <w:rFonts w:ascii="Century" w:eastAsia="ＭＳ 明朝" w:hAnsi="Century" w:hint="eastAsia"/>
          <w:lang w:eastAsia="ja-JP"/>
        </w:rPr>
        <w:t>）</w:t>
      </w:r>
      <w:r w:rsidRPr="001021CA">
        <w:rPr>
          <w:rFonts w:ascii="Century" w:eastAsia="ＭＳ 明朝" w:hAnsi="Century"/>
        </w:rPr>
        <w:t>などがある。</w:t>
      </w:r>
    </w:p>
    <w:p w14:paraId="67FBDE6F" w14:textId="58DA3E24" w:rsidR="000A47EA" w:rsidRPr="001021CA" w:rsidRDefault="00A4269B">
      <w:pPr>
        <w:pStyle w:val="SingleTxtG"/>
        <w:rPr>
          <w:rFonts w:ascii="Century" w:eastAsia="ＭＳ 明朝" w:hAnsi="Century"/>
        </w:rPr>
      </w:pPr>
      <w:r w:rsidRPr="001021CA">
        <w:rPr>
          <w:rFonts w:ascii="Century" w:eastAsia="ＭＳ 明朝" w:hAnsi="Century" w:cs="Tahoma"/>
          <w:szCs w:val="18"/>
        </w:rPr>
        <w:t>69.</w:t>
      </w:r>
      <w:r w:rsidR="00726B23" w:rsidRPr="001021CA">
        <w:rPr>
          <w:rFonts w:ascii="Century" w:eastAsia="ＭＳ 明朝" w:hAnsi="Century" w:cs="Tahoma"/>
          <w:szCs w:val="18"/>
          <w:lang w:eastAsia="ja-JP"/>
        </w:rPr>
        <w:t xml:space="preserve">　</w:t>
      </w:r>
      <w:r w:rsidRPr="001021CA">
        <w:rPr>
          <w:rFonts w:ascii="Century" w:eastAsia="ＭＳ 明朝" w:hAnsi="Century"/>
        </w:rPr>
        <w:t>個別評価とは、被害者の脆弱性を体系的かつ構造的に評価する</w:t>
      </w:r>
      <w:r w:rsidR="00E27859" w:rsidRPr="001021CA">
        <w:rPr>
          <w:rFonts w:ascii="Century" w:eastAsia="ＭＳ 明朝" w:hAnsi="Century" w:hint="eastAsia"/>
          <w:lang w:eastAsia="ja-JP"/>
        </w:rPr>
        <w:t>手法</w:t>
      </w:r>
      <w:r w:rsidRPr="001021CA">
        <w:rPr>
          <w:rFonts w:ascii="Century" w:eastAsia="ＭＳ 明朝" w:hAnsi="Century"/>
        </w:rPr>
        <w:t>である。被害者が脆弱であることが立証されれば、接近禁止命令などの保護措置を講じることができる。</w:t>
      </w:r>
    </w:p>
    <w:p w14:paraId="4491430F" w14:textId="2D48DACA"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70.</w:t>
      </w:r>
      <w:r w:rsidRPr="001021CA">
        <w:rPr>
          <w:rFonts w:ascii="Century" w:eastAsia="ＭＳ 明朝" w:hAnsi="Century" w:cs="Tahoma"/>
          <w:szCs w:val="18"/>
        </w:rPr>
        <w:tab/>
      </w:r>
      <w:bookmarkStart w:id="24" w:name="_Hlk185329348"/>
      <w:r w:rsidR="00726B23" w:rsidRPr="001021CA">
        <w:rPr>
          <w:rFonts w:ascii="Century" w:eastAsia="ＭＳ 明朝" w:hAnsi="Century"/>
          <w:lang w:eastAsia="ja-JP"/>
        </w:rPr>
        <w:t>DV</w:t>
      </w:r>
      <w:bookmarkEnd w:id="24"/>
      <w:r w:rsidRPr="001021CA">
        <w:rPr>
          <w:rFonts w:ascii="Century" w:eastAsia="ＭＳ 明朝" w:hAnsi="Century"/>
        </w:rPr>
        <w:t>と児童虐待に関する</w:t>
      </w:r>
      <w:r w:rsidR="00726B23" w:rsidRPr="001021CA">
        <w:rPr>
          <w:rFonts w:ascii="Century" w:eastAsia="ＭＳ 明朝" w:hAnsi="Century"/>
          <w:lang w:eastAsia="ja-JP"/>
        </w:rPr>
        <w:t>通報</w:t>
      </w:r>
      <w:r w:rsidRPr="001021CA">
        <w:rPr>
          <w:rFonts w:ascii="Century" w:eastAsia="ＭＳ 明朝" w:hAnsi="Century"/>
        </w:rPr>
        <w:t>コードは、</w:t>
      </w:r>
      <w:r w:rsidR="00726B23" w:rsidRPr="001021CA">
        <w:rPr>
          <w:rFonts w:ascii="Century" w:eastAsia="ＭＳ 明朝" w:hAnsi="Century"/>
        </w:rPr>
        <w:t>専門職</w:t>
      </w:r>
      <w:r w:rsidRPr="001021CA">
        <w:rPr>
          <w:rFonts w:ascii="Century" w:eastAsia="ＭＳ 明朝" w:hAnsi="Century"/>
        </w:rPr>
        <w:t>が</w:t>
      </w:r>
      <w:r w:rsidR="00726B23" w:rsidRPr="001021CA">
        <w:rPr>
          <w:rFonts w:ascii="Century" w:eastAsia="ＭＳ 明朝" w:hAnsi="Century"/>
        </w:rPr>
        <w:t>DV</w:t>
      </w:r>
      <w:r w:rsidRPr="001021CA">
        <w:rPr>
          <w:rFonts w:ascii="Century" w:eastAsia="ＭＳ 明朝" w:hAnsi="Century"/>
        </w:rPr>
        <w:t>や児童虐待の事例や</w:t>
      </w:r>
      <w:r w:rsidR="00726B23" w:rsidRPr="001021CA">
        <w:rPr>
          <w:rFonts w:ascii="Century" w:eastAsia="ＭＳ 明朝" w:hAnsi="Century"/>
          <w:lang w:eastAsia="ja-JP"/>
        </w:rPr>
        <w:t>その</w:t>
      </w:r>
      <w:r w:rsidRPr="001021CA">
        <w:rPr>
          <w:rFonts w:ascii="Century" w:eastAsia="ＭＳ 明朝" w:hAnsi="Century"/>
        </w:rPr>
        <w:t>疑いを報告し、対処するのに役立つ。</w:t>
      </w:r>
      <w:r w:rsidR="00726B23" w:rsidRPr="001021CA">
        <w:rPr>
          <w:rFonts w:ascii="Century" w:eastAsia="ＭＳ 明朝" w:hAnsi="Century"/>
          <w:lang w:eastAsia="ja-JP"/>
        </w:rPr>
        <w:t>通報</w:t>
      </w:r>
      <w:r w:rsidRPr="001021CA">
        <w:rPr>
          <w:rFonts w:ascii="Century" w:eastAsia="ＭＳ 明朝" w:hAnsi="Century"/>
        </w:rPr>
        <w:t>コードは、身体的暴力、心理的暴力、性的暴力、ネグレクトの事例や</w:t>
      </w:r>
      <w:r w:rsidR="00726B23" w:rsidRPr="001021CA">
        <w:rPr>
          <w:rFonts w:ascii="Century" w:eastAsia="ＭＳ 明朝" w:hAnsi="Century"/>
          <w:lang w:eastAsia="ja-JP"/>
        </w:rPr>
        <w:t>その</w:t>
      </w:r>
      <w:r w:rsidRPr="001021CA">
        <w:rPr>
          <w:rFonts w:ascii="Century" w:eastAsia="ＭＳ 明朝" w:hAnsi="Century"/>
        </w:rPr>
        <w:t>疑いを対象としている。</w:t>
      </w:r>
    </w:p>
    <w:p w14:paraId="13C65E29" w14:textId="2B545EF0"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14</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3C16F7DA" w14:textId="569E9F49"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71.</w:t>
      </w:r>
      <w:r w:rsidRPr="001021CA">
        <w:rPr>
          <w:rFonts w:ascii="Century" w:eastAsia="ＭＳ 明朝" w:hAnsi="Century" w:cs="Tahoma"/>
          <w:szCs w:val="18"/>
        </w:rPr>
        <w:tab/>
      </w:r>
      <w:r w:rsidRPr="001021CA">
        <w:rPr>
          <w:rFonts w:ascii="Century" w:eastAsia="ＭＳ 明朝" w:hAnsi="Century"/>
        </w:rPr>
        <w:t>医療の質、苦情および紛争</w:t>
      </w:r>
      <w:r w:rsidR="00E27859" w:rsidRPr="001021CA">
        <w:rPr>
          <w:rFonts w:ascii="Century" w:eastAsia="ＭＳ 明朝" w:hAnsi="Century" w:hint="eastAsia"/>
        </w:rPr>
        <w:t>に関する法律</w:t>
      </w:r>
      <w:r w:rsidRPr="001021CA">
        <w:rPr>
          <w:rFonts w:ascii="Century" w:eastAsia="ＭＳ 明朝" w:hAnsi="Century"/>
        </w:rPr>
        <w:t>（</w:t>
      </w:r>
      <w:r w:rsidRPr="001021CA">
        <w:rPr>
          <w:rFonts w:ascii="Century" w:eastAsia="ＭＳ 明朝" w:hAnsi="Century"/>
        </w:rPr>
        <w:t>WKKGZ</w:t>
      </w:r>
      <w:r w:rsidR="003E6A73" w:rsidRPr="001021CA">
        <w:rPr>
          <w:rFonts w:ascii="Century" w:eastAsia="ＭＳ 明朝" w:hAnsi="Century" w:hint="eastAsia"/>
          <w:lang w:eastAsia="ja-JP"/>
        </w:rPr>
        <w:t xml:space="preserve">: </w:t>
      </w:r>
      <w:r w:rsidR="003E6A73" w:rsidRPr="001021CA">
        <w:rPr>
          <w:rFonts w:ascii="Century" w:eastAsia="ＭＳ 明朝" w:hAnsi="Century"/>
          <w:lang w:eastAsia="ja-JP"/>
        </w:rPr>
        <w:t xml:space="preserve">Wet </w:t>
      </w:r>
      <w:proofErr w:type="spellStart"/>
      <w:r w:rsidR="003E6A73" w:rsidRPr="001021CA">
        <w:rPr>
          <w:rFonts w:ascii="Century" w:eastAsia="ＭＳ 明朝" w:hAnsi="Century"/>
          <w:lang w:eastAsia="ja-JP"/>
        </w:rPr>
        <w:t>Kwaliteit</w:t>
      </w:r>
      <w:proofErr w:type="spellEnd"/>
      <w:r w:rsidR="003E6A73" w:rsidRPr="001021CA">
        <w:rPr>
          <w:rFonts w:ascii="Century" w:eastAsia="ＭＳ 明朝" w:hAnsi="Century"/>
          <w:lang w:eastAsia="ja-JP"/>
        </w:rPr>
        <w:t xml:space="preserve">, </w:t>
      </w:r>
      <w:proofErr w:type="spellStart"/>
      <w:r w:rsidR="003E6A73" w:rsidRPr="001021CA">
        <w:rPr>
          <w:rFonts w:ascii="Century" w:eastAsia="ＭＳ 明朝" w:hAnsi="Century"/>
          <w:lang w:eastAsia="ja-JP"/>
        </w:rPr>
        <w:t>Klachten</w:t>
      </w:r>
      <w:proofErr w:type="spellEnd"/>
      <w:r w:rsidR="003E6A73" w:rsidRPr="001021CA">
        <w:rPr>
          <w:rFonts w:ascii="Century" w:eastAsia="ＭＳ 明朝" w:hAnsi="Century"/>
          <w:lang w:eastAsia="ja-JP"/>
        </w:rPr>
        <w:t xml:space="preserve"> </w:t>
      </w:r>
      <w:proofErr w:type="spellStart"/>
      <w:r w:rsidR="003E6A73" w:rsidRPr="001021CA">
        <w:rPr>
          <w:rFonts w:ascii="Century" w:eastAsia="ＭＳ 明朝" w:hAnsi="Century"/>
          <w:lang w:eastAsia="ja-JP"/>
        </w:rPr>
        <w:t>en</w:t>
      </w:r>
      <w:proofErr w:type="spellEnd"/>
      <w:r w:rsidR="003E6A73" w:rsidRPr="001021CA">
        <w:rPr>
          <w:rFonts w:ascii="Century" w:eastAsia="ＭＳ 明朝" w:hAnsi="Century"/>
          <w:lang w:eastAsia="ja-JP"/>
        </w:rPr>
        <w:t xml:space="preserve"> </w:t>
      </w:r>
      <w:proofErr w:type="spellStart"/>
      <w:r w:rsidR="003E6A73" w:rsidRPr="001021CA">
        <w:rPr>
          <w:rFonts w:ascii="Century" w:eastAsia="ＭＳ 明朝" w:hAnsi="Century"/>
          <w:lang w:eastAsia="ja-JP"/>
        </w:rPr>
        <w:t>Geschillen</w:t>
      </w:r>
      <w:proofErr w:type="spellEnd"/>
      <w:r w:rsidR="003E6A73" w:rsidRPr="001021CA">
        <w:rPr>
          <w:rFonts w:ascii="Century" w:eastAsia="ＭＳ 明朝" w:hAnsi="Century"/>
          <w:lang w:eastAsia="ja-JP"/>
        </w:rPr>
        <w:t xml:space="preserve"> Zorg</w:t>
      </w:r>
      <w:r w:rsidRPr="001021CA">
        <w:rPr>
          <w:rFonts w:ascii="Century" w:eastAsia="ＭＳ 明朝" w:hAnsi="Century"/>
        </w:rPr>
        <w:t>）は、障害者</w:t>
      </w:r>
      <w:r w:rsidR="00726B23" w:rsidRPr="001021CA">
        <w:rPr>
          <w:rFonts w:ascii="Century" w:eastAsia="ＭＳ 明朝" w:hAnsi="Century"/>
          <w:lang w:eastAsia="ja-JP"/>
        </w:rPr>
        <w:t>ケア</w:t>
      </w:r>
      <w:r w:rsidRPr="001021CA">
        <w:rPr>
          <w:rFonts w:ascii="Century" w:eastAsia="ＭＳ 明朝" w:hAnsi="Century"/>
        </w:rPr>
        <w:t>施設の医療提供者に</w:t>
      </w:r>
      <w:r w:rsidR="003E6A73" w:rsidRPr="001021CA">
        <w:rPr>
          <w:rFonts w:ascii="Century" w:eastAsia="ＭＳ 明朝" w:hAnsi="Century" w:hint="eastAsia"/>
          <w:lang w:eastAsia="ja-JP"/>
        </w:rPr>
        <w:t>対し</w:t>
      </w:r>
      <w:r w:rsidRPr="001021CA">
        <w:rPr>
          <w:rFonts w:ascii="Century" w:eastAsia="ＭＳ 明朝" w:hAnsi="Century"/>
        </w:rPr>
        <w:t>、</w:t>
      </w:r>
      <w:r w:rsidR="00726B23" w:rsidRPr="001021CA">
        <w:rPr>
          <w:rFonts w:ascii="Century" w:eastAsia="ＭＳ 明朝" w:hAnsi="Century"/>
          <w:lang w:eastAsia="ja-JP"/>
        </w:rPr>
        <w:t>ケア</w:t>
      </w:r>
      <w:r w:rsidRPr="001021CA">
        <w:rPr>
          <w:rFonts w:ascii="Century" w:eastAsia="ＭＳ 明朝" w:hAnsi="Century"/>
        </w:rPr>
        <w:t>関係における暴力を</w:t>
      </w:r>
      <w:r w:rsidRPr="001021CA">
        <w:rPr>
          <w:rFonts w:ascii="Century" w:eastAsia="ＭＳ 明朝" w:hAnsi="Century"/>
        </w:rPr>
        <w:t>IGJ</w:t>
      </w:r>
      <w:r w:rsidR="003E6A73" w:rsidRPr="001021CA">
        <w:rPr>
          <w:rFonts w:ascii="Century" w:eastAsia="ＭＳ 明朝" w:hAnsi="Century"/>
          <w:lang w:eastAsia="ja-JP"/>
        </w:rPr>
        <w:t>（保健・青少年ケア監察局）</w:t>
      </w:r>
      <w:r w:rsidRPr="001021CA">
        <w:rPr>
          <w:rFonts w:ascii="Century" w:eastAsia="ＭＳ 明朝" w:hAnsi="Century"/>
        </w:rPr>
        <w:t>に</w:t>
      </w:r>
      <w:r w:rsidR="00726B23" w:rsidRPr="001021CA">
        <w:rPr>
          <w:rFonts w:ascii="Century" w:eastAsia="ＭＳ 明朝" w:hAnsi="Century"/>
          <w:lang w:eastAsia="ja-JP"/>
        </w:rPr>
        <w:t>通報</w:t>
      </w:r>
      <w:r w:rsidRPr="001021CA">
        <w:rPr>
          <w:rFonts w:ascii="Century" w:eastAsia="ＭＳ 明朝" w:hAnsi="Century"/>
        </w:rPr>
        <w:t>することを義務づけている。これには不適切な性的行為も含まれる。同様の</w:t>
      </w:r>
      <w:r w:rsidR="00726B23" w:rsidRPr="001021CA">
        <w:rPr>
          <w:rFonts w:ascii="Century" w:eastAsia="ＭＳ 明朝" w:hAnsi="Century"/>
          <w:lang w:eastAsia="ja-JP"/>
        </w:rPr>
        <w:t>通報</w:t>
      </w:r>
      <w:r w:rsidRPr="001021CA">
        <w:rPr>
          <w:rFonts w:ascii="Century" w:eastAsia="ＭＳ 明朝" w:hAnsi="Century"/>
        </w:rPr>
        <w:t>義務は、青少年法に基づき、青少年ケア施設、認定施設、</w:t>
      </w:r>
      <w:r w:rsidR="00726B23" w:rsidRPr="001021CA">
        <w:rPr>
          <w:rFonts w:ascii="Century" w:eastAsia="ＭＳ 明朝" w:hAnsi="Century"/>
          <w:lang w:eastAsia="ja-JP"/>
        </w:rPr>
        <w:t>「安全な家」（</w:t>
      </w:r>
      <w:proofErr w:type="spellStart"/>
      <w:r w:rsidRPr="001021CA">
        <w:rPr>
          <w:rFonts w:ascii="Century" w:eastAsia="ＭＳ 明朝" w:hAnsi="Century"/>
        </w:rPr>
        <w:t>Veilig</w:t>
      </w:r>
      <w:proofErr w:type="spellEnd"/>
      <w:r w:rsidRPr="001021CA">
        <w:rPr>
          <w:rFonts w:ascii="Century" w:eastAsia="ＭＳ 明朝" w:hAnsi="Century"/>
        </w:rPr>
        <w:t xml:space="preserve"> </w:t>
      </w:r>
      <w:proofErr w:type="spellStart"/>
      <w:r w:rsidRPr="001021CA">
        <w:rPr>
          <w:rFonts w:ascii="Century" w:eastAsia="ＭＳ 明朝" w:hAnsi="Century"/>
        </w:rPr>
        <w:t>Thuis</w:t>
      </w:r>
      <w:proofErr w:type="spellEnd"/>
      <w:r w:rsidR="00726B23" w:rsidRPr="001021CA">
        <w:rPr>
          <w:rFonts w:ascii="Century" w:eastAsia="ＭＳ 明朝" w:hAnsi="Century"/>
          <w:lang w:eastAsia="ja-JP"/>
        </w:rPr>
        <w:t>）</w:t>
      </w:r>
      <w:r w:rsidRPr="001021CA">
        <w:rPr>
          <w:rFonts w:ascii="Century" w:eastAsia="ＭＳ 明朝" w:hAnsi="Century"/>
        </w:rPr>
        <w:t>にも適用される。</w:t>
      </w:r>
    </w:p>
    <w:p w14:paraId="582F3F6F" w14:textId="1EF9E191"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72.</w:t>
      </w:r>
      <w:r w:rsidRPr="001021CA">
        <w:rPr>
          <w:rFonts w:ascii="Century" w:eastAsia="ＭＳ 明朝" w:hAnsi="Century" w:cs="Tahoma"/>
          <w:szCs w:val="18"/>
        </w:rPr>
        <w:tab/>
      </w:r>
      <w:r w:rsidRPr="001021CA">
        <w:rPr>
          <w:rFonts w:ascii="Century" w:eastAsia="ＭＳ 明朝" w:hAnsi="Century"/>
        </w:rPr>
        <w:t>予防の</w:t>
      </w:r>
      <w:r w:rsidR="00726B23" w:rsidRPr="001021CA">
        <w:rPr>
          <w:rFonts w:ascii="Century" w:eastAsia="ＭＳ 明朝" w:hAnsi="Century"/>
          <w:lang w:eastAsia="ja-JP"/>
        </w:rPr>
        <w:t>面では</w:t>
      </w:r>
      <w:r w:rsidRPr="001021CA">
        <w:rPr>
          <w:rFonts w:ascii="Century" w:eastAsia="ＭＳ 明朝" w:hAnsi="Century"/>
        </w:rPr>
        <w:t>、</w:t>
      </w:r>
      <w:r w:rsidRPr="001021CA">
        <w:rPr>
          <w:rFonts w:ascii="Century" w:eastAsia="ＭＳ 明朝" w:hAnsi="Century"/>
        </w:rPr>
        <w:t>IGJ</w:t>
      </w:r>
      <w:r w:rsidRPr="001021CA">
        <w:rPr>
          <w:rFonts w:ascii="Century" w:eastAsia="ＭＳ 明朝" w:hAnsi="Century"/>
        </w:rPr>
        <w:t>は医療および青少年ケアの提供者の間で「安全なケア関係ガイドライン」の認知度を高めることに積極的に取り組んでいる。このガイドラインは、専門</w:t>
      </w:r>
      <w:r w:rsidR="00726B23" w:rsidRPr="001021CA">
        <w:rPr>
          <w:rFonts w:ascii="Century" w:eastAsia="ＭＳ 明朝" w:hAnsi="Century"/>
          <w:lang w:eastAsia="ja-JP"/>
        </w:rPr>
        <w:t>職</w:t>
      </w:r>
      <w:r w:rsidRPr="001021CA">
        <w:rPr>
          <w:rFonts w:ascii="Century" w:eastAsia="ＭＳ 明朝" w:hAnsi="Century"/>
        </w:rPr>
        <w:t>やボランティアによる不適切な行為や虐待を防止するためのツールである。最後に、</w:t>
      </w:r>
      <w:r w:rsidRPr="001021CA">
        <w:rPr>
          <w:rFonts w:ascii="Century" w:eastAsia="ＭＳ 明朝" w:hAnsi="Century"/>
        </w:rPr>
        <w:t>WKKGZ</w:t>
      </w:r>
      <w:r w:rsidRPr="001021CA">
        <w:rPr>
          <w:rFonts w:ascii="Century" w:eastAsia="ＭＳ 明朝" w:hAnsi="Century"/>
        </w:rPr>
        <w:t>は医療提供者に対し、苦情の効果的かつ</w:t>
      </w:r>
      <w:r w:rsidR="00726B23" w:rsidRPr="001021CA">
        <w:rPr>
          <w:rFonts w:ascii="Century" w:eastAsia="ＭＳ 明朝" w:hAnsi="Century"/>
          <w:lang w:eastAsia="ja-JP"/>
        </w:rPr>
        <w:t>アクセシブルな</w:t>
      </w:r>
      <w:r w:rsidRPr="001021CA">
        <w:rPr>
          <w:rFonts w:ascii="Century" w:eastAsia="ＭＳ 明朝" w:hAnsi="Century"/>
        </w:rPr>
        <w:t>受理と</w:t>
      </w:r>
      <w:r w:rsidR="00726B23" w:rsidRPr="001021CA">
        <w:rPr>
          <w:rFonts w:ascii="Century" w:eastAsia="ＭＳ 明朝" w:hAnsi="Century"/>
          <w:lang w:eastAsia="ja-JP"/>
        </w:rPr>
        <w:t>対応</w:t>
      </w:r>
      <w:r w:rsidRPr="001021CA">
        <w:rPr>
          <w:rFonts w:ascii="Century" w:eastAsia="ＭＳ 明朝" w:hAnsi="Century"/>
        </w:rPr>
        <w:t>のための苦情</w:t>
      </w:r>
      <w:r w:rsidR="00726B23" w:rsidRPr="001021CA">
        <w:rPr>
          <w:rFonts w:ascii="Century" w:eastAsia="ＭＳ 明朝" w:hAnsi="Century"/>
          <w:lang w:eastAsia="ja-JP"/>
        </w:rPr>
        <w:t>対応</w:t>
      </w:r>
      <w:r w:rsidR="00B377AB" w:rsidRPr="001021CA">
        <w:rPr>
          <w:rFonts w:ascii="Century" w:eastAsia="ＭＳ 明朝" w:hAnsi="Century"/>
        </w:rPr>
        <w:t>の</w:t>
      </w:r>
      <w:r w:rsidR="00B377AB" w:rsidRPr="001021CA">
        <w:rPr>
          <w:rFonts w:ascii="Century" w:eastAsia="ＭＳ 明朝" w:hAnsi="Century" w:hint="eastAsia"/>
          <w:lang w:eastAsia="ja-JP"/>
        </w:rPr>
        <w:t>取り組みを設けること</w:t>
      </w:r>
      <w:r w:rsidRPr="001021CA">
        <w:rPr>
          <w:rFonts w:ascii="Century" w:eastAsia="ＭＳ 明朝" w:hAnsi="Century"/>
        </w:rPr>
        <w:t>を求めている（第</w:t>
      </w:r>
      <w:r w:rsidRPr="001021CA">
        <w:rPr>
          <w:rFonts w:ascii="Century" w:eastAsia="ＭＳ 明朝" w:hAnsi="Century"/>
        </w:rPr>
        <w:t>13</w:t>
      </w:r>
      <w:r w:rsidR="00732007" w:rsidRPr="001021CA">
        <w:rPr>
          <w:rFonts w:ascii="Century" w:eastAsia="ＭＳ 明朝" w:hAnsi="Century" w:hint="eastAsia"/>
          <w:lang w:eastAsia="ja-JP"/>
        </w:rPr>
        <w:t>条第</w:t>
      </w:r>
      <w:r w:rsidRPr="001021CA">
        <w:rPr>
          <w:rFonts w:ascii="Century" w:eastAsia="ＭＳ 明朝" w:hAnsi="Century"/>
        </w:rPr>
        <w:t>1</w:t>
      </w:r>
      <w:r w:rsidRPr="001021CA">
        <w:rPr>
          <w:rFonts w:ascii="Century" w:eastAsia="ＭＳ 明朝" w:hAnsi="Century"/>
        </w:rPr>
        <w:t>項）。</w:t>
      </w:r>
    </w:p>
    <w:p w14:paraId="27A16BFA" w14:textId="5ECAF155"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14</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76B829D0" w14:textId="54B96657"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73.</w:t>
      </w:r>
      <w:r w:rsidRPr="001021CA">
        <w:rPr>
          <w:rFonts w:ascii="Century" w:eastAsia="ＭＳ 明朝" w:hAnsi="Century" w:cs="Tahoma"/>
          <w:szCs w:val="18"/>
        </w:rPr>
        <w:tab/>
      </w:r>
      <w:r w:rsidR="008D36BD" w:rsidRPr="001021CA">
        <w:rPr>
          <w:rFonts w:ascii="Century" w:eastAsia="ＭＳ 明朝" w:hAnsi="Century" w:hint="eastAsia"/>
        </w:rPr>
        <w:t>医療機関における</w:t>
      </w:r>
      <w:r w:rsidR="00283D59" w:rsidRPr="001021CA">
        <w:rPr>
          <w:rFonts w:ascii="Century" w:eastAsia="ＭＳ 明朝" w:hAnsi="Century" w:hint="eastAsia"/>
          <w:lang w:eastAsia="ja-JP"/>
        </w:rPr>
        <w:t>クライエント</w:t>
      </w:r>
      <w:r w:rsidR="008D36BD" w:rsidRPr="001021CA">
        <w:rPr>
          <w:rFonts w:ascii="Century" w:eastAsia="ＭＳ 明朝" w:hAnsi="Century" w:hint="eastAsia"/>
        </w:rPr>
        <w:t>参加法</w:t>
      </w:r>
      <w:r w:rsidRPr="001021CA">
        <w:rPr>
          <w:rFonts w:ascii="Century" w:eastAsia="ＭＳ 明朝" w:hAnsi="Century"/>
        </w:rPr>
        <w:t>（</w:t>
      </w:r>
      <w:r w:rsidR="00B377AB" w:rsidRPr="001021CA">
        <w:rPr>
          <w:i/>
          <w:iCs/>
        </w:rPr>
        <w:t xml:space="preserve">Wet </w:t>
      </w:r>
      <w:proofErr w:type="spellStart"/>
      <w:r w:rsidR="00B377AB" w:rsidRPr="001021CA">
        <w:rPr>
          <w:i/>
          <w:iCs/>
        </w:rPr>
        <w:t>Medezeggenschap</w:t>
      </w:r>
      <w:proofErr w:type="spellEnd"/>
      <w:r w:rsidR="00B377AB" w:rsidRPr="001021CA">
        <w:rPr>
          <w:i/>
          <w:iCs/>
        </w:rPr>
        <w:t xml:space="preserve"> </w:t>
      </w:r>
      <w:proofErr w:type="spellStart"/>
      <w:r w:rsidR="00B377AB" w:rsidRPr="001021CA">
        <w:rPr>
          <w:i/>
          <w:iCs/>
        </w:rPr>
        <w:t>Cliënten</w:t>
      </w:r>
      <w:proofErr w:type="spellEnd"/>
      <w:r w:rsidR="00B377AB" w:rsidRPr="001021CA">
        <w:rPr>
          <w:i/>
          <w:iCs/>
        </w:rPr>
        <w:t xml:space="preserve"> </w:t>
      </w:r>
      <w:proofErr w:type="spellStart"/>
      <w:r w:rsidR="00B377AB" w:rsidRPr="001021CA">
        <w:rPr>
          <w:i/>
          <w:iCs/>
        </w:rPr>
        <w:t>Zorginstellingen</w:t>
      </w:r>
      <w:proofErr w:type="spellEnd"/>
      <w:r w:rsidR="00B377AB" w:rsidRPr="001021CA">
        <w:rPr>
          <w:rFonts w:ascii="Century" w:eastAsia="ＭＳ 明朝" w:hAnsi="Century"/>
        </w:rPr>
        <w:t xml:space="preserve"> </w:t>
      </w:r>
      <w:r w:rsidR="00B377AB" w:rsidRPr="001021CA">
        <w:rPr>
          <w:rFonts w:ascii="Century" w:eastAsia="ＭＳ 明朝" w:hAnsi="Century" w:hint="eastAsia"/>
          <w:lang w:eastAsia="ja-JP"/>
        </w:rPr>
        <w:t xml:space="preserve">　</w:t>
      </w:r>
      <w:r w:rsidRPr="001021CA">
        <w:rPr>
          <w:rFonts w:ascii="Century" w:eastAsia="ＭＳ 明朝" w:hAnsi="Century"/>
        </w:rPr>
        <w:t>WMCZ 2018</w:t>
      </w:r>
      <w:r w:rsidRPr="001021CA">
        <w:rPr>
          <w:rFonts w:ascii="Century" w:eastAsia="ＭＳ 明朝" w:hAnsi="Century"/>
        </w:rPr>
        <w:t>）が</w:t>
      </w:r>
      <w:r w:rsidRPr="001021CA">
        <w:rPr>
          <w:rFonts w:ascii="Century" w:eastAsia="ＭＳ 明朝" w:hAnsi="Century"/>
        </w:rPr>
        <w:t>2020</w:t>
      </w:r>
      <w:r w:rsidRPr="001021CA">
        <w:rPr>
          <w:rFonts w:ascii="Century" w:eastAsia="ＭＳ 明朝" w:hAnsi="Century"/>
        </w:rPr>
        <w:t>年に施行された。この法律は、</w:t>
      </w:r>
      <w:r w:rsidR="00726B23" w:rsidRPr="001021CA">
        <w:rPr>
          <w:rFonts w:ascii="Century" w:eastAsia="ＭＳ 明朝" w:hAnsi="Century"/>
          <w:lang w:eastAsia="ja-JP"/>
        </w:rPr>
        <w:t>ケア</w:t>
      </w:r>
      <w:r w:rsidRPr="001021CA">
        <w:rPr>
          <w:rFonts w:ascii="Century" w:eastAsia="ＭＳ 明朝" w:hAnsi="Century"/>
        </w:rPr>
        <w:t>施設の方針に</w:t>
      </w:r>
      <w:r w:rsidR="00283D59" w:rsidRPr="001021CA">
        <w:rPr>
          <w:rFonts w:ascii="Century" w:eastAsia="ＭＳ 明朝" w:hAnsi="Century" w:hint="eastAsia"/>
          <w:lang w:eastAsia="ja-JP"/>
        </w:rPr>
        <w:t>クライエント</w:t>
      </w:r>
      <w:r w:rsidRPr="001021CA">
        <w:rPr>
          <w:rFonts w:ascii="Century" w:eastAsia="ＭＳ 明朝" w:hAnsi="Century"/>
        </w:rPr>
        <w:t>が関与することを保証する。長期入所者がいる施設は、</w:t>
      </w:r>
      <w:r w:rsidR="00283D59" w:rsidRPr="001021CA">
        <w:rPr>
          <w:rFonts w:ascii="Century" w:eastAsia="ＭＳ 明朝" w:hAnsi="Century" w:hint="eastAsia"/>
          <w:lang w:eastAsia="ja-JP"/>
        </w:rPr>
        <w:t>クライエント</w:t>
      </w:r>
      <w:r w:rsidR="00506E6E" w:rsidRPr="001021CA">
        <w:rPr>
          <w:rFonts w:ascii="Century" w:eastAsia="ＭＳ 明朝" w:hAnsi="Century"/>
        </w:rPr>
        <w:t>の</w:t>
      </w:r>
      <w:r w:rsidRPr="001021CA">
        <w:rPr>
          <w:rFonts w:ascii="Century" w:eastAsia="ＭＳ 明朝" w:hAnsi="Century"/>
        </w:rPr>
        <w:t>日常生活に直接影響する問題に関して、</w:t>
      </w:r>
      <w:r w:rsidR="00283D59" w:rsidRPr="001021CA">
        <w:rPr>
          <w:rFonts w:ascii="Century" w:eastAsia="ＭＳ 明朝" w:hAnsi="Century" w:hint="eastAsia"/>
          <w:lang w:eastAsia="ja-JP"/>
        </w:rPr>
        <w:t>クライエント</w:t>
      </w:r>
      <w:r w:rsidRPr="001021CA">
        <w:rPr>
          <w:rFonts w:ascii="Century" w:eastAsia="ＭＳ 明朝" w:hAnsi="Century"/>
        </w:rPr>
        <w:t>との協議の機会を設けなければならない。</w:t>
      </w:r>
      <w:r w:rsidRPr="001021CA">
        <w:rPr>
          <w:rFonts w:ascii="Century" w:eastAsia="ＭＳ 明朝" w:hAnsi="Century"/>
        </w:rPr>
        <w:t>10</w:t>
      </w:r>
      <w:r w:rsidRPr="001021CA">
        <w:rPr>
          <w:rFonts w:ascii="Century" w:eastAsia="ＭＳ 明朝" w:hAnsi="Century"/>
        </w:rPr>
        <w:t>人以上の</w:t>
      </w:r>
      <w:r w:rsidR="00726B23" w:rsidRPr="001021CA">
        <w:rPr>
          <w:rFonts w:ascii="Century" w:eastAsia="ＭＳ 明朝" w:hAnsi="Century"/>
          <w:lang w:eastAsia="ja-JP"/>
        </w:rPr>
        <w:t>ケア職員</w:t>
      </w:r>
      <w:r w:rsidRPr="001021CA">
        <w:rPr>
          <w:rFonts w:ascii="Century" w:eastAsia="ＭＳ 明朝" w:hAnsi="Century"/>
        </w:rPr>
        <w:t>が働く施設では、</w:t>
      </w:r>
      <w:r w:rsidR="00E66186" w:rsidRPr="001021CA">
        <w:rPr>
          <w:rFonts w:ascii="Century" w:eastAsia="ＭＳ 明朝" w:hAnsi="Century" w:hint="eastAsia"/>
          <w:lang w:eastAsia="ja-JP"/>
        </w:rPr>
        <w:t>クライエント</w:t>
      </w:r>
      <w:r w:rsidRPr="001021CA">
        <w:rPr>
          <w:rFonts w:ascii="Century" w:eastAsia="ＭＳ 明朝" w:hAnsi="Century"/>
        </w:rPr>
        <w:t>の共通の利益を代表するために、</w:t>
      </w:r>
      <w:r w:rsidR="00E66186" w:rsidRPr="001021CA">
        <w:rPr>
          <w:rFonts w:ascii="Century" w:eastAsia="ＭＳ 明朝" w:hAnsi="Century" w:hint="eastAsia"/>
          <w:lang w:eastAsia="ja-JP"/>
        </w:rPr>
        <w:t>クライエント</w:t>
      </w:r>
      <w:r w:rsidR="00726B23" w:rsidRPr="001021CA">
        <w:rPr>
          <w:rFonts w:ascii="Century" w:eastAsia="ＭＳ 明朝" w:hAnsi="Century"/>
          <w:lang w:eastAsia="ja-JP"/>
        </w:rPr>
        <w:t>自治会</w:t>
      </w:r>
      <w:r w:rsidRPr="001021CA">
        <w:rPr>
          <w:rFonts w:ascii="Century" w:eastAsia="ＭＳ 明朝" w:hAnsi="Century"/>
        </w:rPr>
        <w:t>を設置することが義務付けられている。</w:t>
      </w:r>
      <w:r w:rsidR="00E66186" w:rsidRPr="001021CA">
        <w:rPr>
          <w:rFonts w:ascii="Century" w:eastAsia="ＭＳ 明朝" w:hAnsi="Century" w:hint="eastAsia"/>
          <w:lang w:eastAsia="ja-JP"/>
        </w:rPr>
        <w:t>これ</w:t>
      </w:r>
      <w:r w:rsidRPr="001021CA">
        <w:rPr>
          <w:rFonts w:ascii="Century" w:eastAsia="ＭＳ 明朝" w:hAnsi="Century"/>
        </w:rPr>
        <w:t>は、</w:t>
      </w:r>
      <w:r w:rsidR="00B53ABB" w:rsidRPr="001021CA">
        <w:rPr>
          <w:rFonts w:ascii="Century" w:eastAsia="ＭＳ 明朝" w:hAnsi="Century"/>
        </w:rPr>
        <w:t>障害のある人</w:t>
      </w:r>
      <w:r w:rsidRPr="001021CA">
        <w:rPr>
          <w:rFonts w:ascii="Century" w:eastAsia="ＭＳ 明朝" w:hAnsi="Century"/>
        </w:rPr>
        <w:t>の立場と権利が適切に保護されているかどうかを監視する。</w:t>
      </w:r>
    </w:p>
    <w:p w14:paraId="12290228" w14:textId="5AEC6158"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14</w:t>
      </w:r>
      <w:r w:rsidRPr="001021CA">
        <w:rPr>
          <w:rFonts w:ascii="Century" w:eastAsia="ＭＳ 明朝" w:hAnsi="Century"/>
        </w:rPr>
        <w:t>（</w:t>
      </w:r>
      <w:r w:rsidRPr="001021CA">
        <w:rPr>
          <w:rFonts w:ascii="Century" w:eastAsia="ＭＳ 明朝" w:hAnsi="Century"/>
        </w:rPr>
        <w:t>e</w:t>
      </w:r>
      <w:r w:rsidRPr="001021CA">
        <w:rPr>
          <w:rFonts w:ascii="Century" w:eastAsia="ＭＳ 明朝" w:hAnsi="Century"/>
        </w:rPr>
        <w:t>）への回答</w:t>
      </w:r>
    </w:p>
    <w:p w14:paraId="4A447A18" w14:textId="7F94FCB7"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74.</w:t>
      </w:r>
      <w:r w:rsidRPr="001021CA">
        <w:rPr>
          <w:rFonts w:ascii="Century" w:eastAsia="ＭＳ 明朝" w:hAnsi="Century" w:cs="Tahoma"/>
          <w:szCs w:val="18"/>
        </w:rPr>
        <w:tab/>
      </w:r>
      <w:r w:rsidRPr="001021CA">
        <w:rPr>
          <w:rFonts w:ascii="Century" w:eastAsia="ＭＳ 明朝" w:hAnsi="Century"/>
        </w:rPr>
        <w:t>MID</w:t>
      </w:r>
      <w:r w:rsidR="00726B23" w:rsidRPr="001021CA">
        <w:rPr>
          <w:rFonts w:ascii="Century" w:eastAsia="ＭＳ 明朝" w:hAnsi="Century"/>
          <w:lang w:eastAsia="ja-JP"/>
        </w:rPr>
        <w:t>（軽度知的障害）</w:t>
      </w:r>
      <w:r w:rsidR="00726B23" w:rsidRPr="001021CA">
        <w:rPr>
          <w:rFonts w:ascii="Century" w:eastAsia="ＭＳ 明朝" w:hAnsi="Century"/>
        </w:rPr>
        <w:t>のある</w:t>
      </w:r>
      <w:r w:rsidRPr="001021CA">
        <w:rPr>
          <w:rFonts w:ascii="Century" w:eastAsia="ＭＳ 明朝" w:hAnsi="Century"/>
        </w:rPr>
        <w:t>人々は特に人身売買の被害者になりやすい。このグループ</w:t>
      </w:r>
      <w:r w:rsidR="00726B23" w:rsidRPr="001021CA">
        <w:rPr>
          <w:rFonts w:ascii="Century" w:eastAsia="ＭＳ 明朝" w:hAnsi="Century"/>
          <w:lang w:eastAsia="ja-JP"/>
        </w:rPr>
        <w:t>へ</w:t>
      </w:r>
      <w:r w:rsidRPr="001021CA">
        <w:rPr>
          <w:rFonts w:ascii="Century" w:eastAsia="ＭＳ 明朝" w:hAnsi="Century"/>
        </w:rPr>
        <w:t>の搾取を防ぐため、</w:t>
      </w:r>
      <w:r w:rsidR="00726B23" w:rsidRPr="001021CA">
        <w:rPr>
          <w:rFonts w:ascii="Century" w:eastAsia="ＭＳ 明朝" w:hAnsi="Century"/>
        </w:rPr>
        <w:t>専門職</w:t>
      </w:r>
      <w:r w:rsidRPr="001021CA">
        <w:rPr>
          <w:rFonts w:ascii="Century" w:eastAsia="ＭＳ 明朝" w:hAnsi="Century"/>
        </w:rPr>
        <w:t>の意識を高める活動が行われている。</w:t>
      </w:r>
      <w:r w:rsidRPr="001021CA">
        <w:rPr>
          <w:rFonts w:ascii="Century" w:eastAsia="ＭＳ 明朝" w:hAnsi="Century"/>
        </w:rPr>
        <w:t>MID</w:t>
      </w:r>
      <w:r w:rsidRPr="001021CA">
        <w:rPr>
          <w:rFonts w:ascii="Century" w:eastAsia="ＭＳ 明朝" w:hAnsi="Century"/>
        </w:rPr>
        <w:t>専門センターは、</w:t>
      </w:r>
      <w:r w:rsidR="00726B23" w:rsidRPr="001021CA">
        <w:rPr>
          <w:rFonts w:ascii="Century" w:eastAsia="ＭＳ 明朝" w:hAnsi="Century"/>
        </w:rPr>
        <w:t>専門職</w:t>
      </w:r>
      <w:r w:rsidRPr="001021CA">
        <w:rPr>
          <w:rFonts w:ascii="Century" w:eastAsia="ＭＳ 明朝" w:hAnsi="Century"/>
        </w:rPr>
        <w:t>向けの報告ガイドラインとウェビナー・シリーズ</w:t>
      </w:r>
      <w:r w:rsidR="00D731EF" w:rsidRPr="001021CA">
        <w:rPr>
          <w:rFonts w:ascii="Century" w:eastAsia="ＭＳ 明朝" w:hAnsi="Century" w:hint="eastAsia"/>
          <w:lang w:eastAsia="ja-JP"/>
        </w:rPr>
        <w:t>（</w:t>
      </w:r>
      <w:r w:rsidR="00D731EF" w:rsidRPr="001021CA">
        <w:rPr>
          <w:rFonts w:ascii="Century" w:eastAsia="ＭＳ 明朝" w:hAnsi="Century"/>
          <w:lang w:eastAsia="ja-JP"/>
        </w:rPr>
        <w:t>webinar series</w:t>
      </w:r>
      <w:r w:rsidR="00D731EF" w:rsidRPr="001021CA">
        <w:rPr>
          <w:rFonts w:ascii="Century" w:eastAsia="ＭＳ 明朝" w:hAnsi="Century" w:hint="eastAsia"/>
          <w:lang w:eastAsia="ja-JP"/>
        </w:rPr>
        <w:t xml:space="preserve">　訳注　ある特定テーマや目的に関する一連のオンラインセミナー）</w:t>
      </w:r>
      <w:r w:rsidRPr="001021CA">
        <w:rPr>
          <w:rFonts w:ascii="Century" w:eastAsia="ＭＳ 明朝" w:hAnsi="Century"/>
        </w:rPr>
        <w:t>を開発し、ケア</w:t>
      </w:r>
      <w:r w:rsidR="00E66186" w:rsidRPr="001021CA">
        <w:rPr>
          <w:rFonts w:ascii="Century" w:eastAsia="ＭＳ 明朝" w:hAnsi="Century"/>
          <w:lang w:eastAsia="ja-JP"/>
        </w:rPr>
        <w:t>分野</w:t>
      </w:r>
      <w:r w:rsidRPr="001021CA">
        <w:rPr>
          <w:rFonts w:ascii="Century" w:eastAsia="ＭＳ 明朝" w:hAnsi="Century"/>
        </w:rPr>
        <w:t>と</w:t>
      </w:r>
      <w:r w:rsidR="00726B23" w:rsidRPr="001021CA">
        <w:rPr>
          <w:rFonts w:ascii="Century" w:eastAsia="ＭＳ 明朝" w:hAnsi="Century"/>
          <w:lang w:eastAsia="ja-JP"/>
        </w:rPr>
        <w:t>安全分野</w:t>
      </w:r>
      <w:r w:rsidRPr="001021CA">
        <w:rPr>
          <w:rFonts w:ascii="Century" w:eastAsia="ＭＳ 明朝" w:hAnsi="Century"/>
        </w:rPr>
        <w:t>の</w:t>
      </w:r>
      <w:r w:rsidR="00E66186" w:rsidRPr="001021CA">
        <w:rPr>
          <w:rFonts w:ascii="Century" w:eastAsia="ＭＳ 明朝" w:hAnsi="Century" w:hint="eastAsia"/>
          <w:lang w:eastAsia="ja-JP"/>
        </w:rPr>
        <w:t>担当者同士</w:t>
      </w:r>
      <w:r w:rsidRPr="001021CA">
        <w:rPr>
          <w:rFonts w:ascii="Century" w:eastAsia="ＭＳ 明朝" w:hAnsi="Century"/>
        </w:rPr>
        <w:t>の協力を奨励している。加えて、</w:t>
      </w:r>
      <w:r w:rsidRPr="001021CA">
        <w:rPr>
          <w:rFonts w:ascii="Century" w:eastAsia="ＭＳ 明朝" w:hAnsi="Century"/>
        </w:rPr>
        <w:t>NGO</w:t>
      </w:r>
      <w:r w:rsidRPr="001021CA">
        <w:rPr>
          <w:rFonts w:ascii="Century" w:eastAsia="ＭＳ 明朝" w:hAnsi="Century"/>
        </w:rPr>
        <w:t>のコラール</w:t>
      </w:r>
      <w:r w:rsidR="00716E58" w:rsidRPr="001021CA">
        <w:rPr>
          <w:rFonts w:ascii="Century" w:eastAsia="ＭＳ 明朝" w:hAnsi="Century" w:hint="eastAsia"/>
          <w:lang w:eastAsia="ja-JP"/>
        </w:rPr>
        <w:t>（「</w:t>
      </w:r>
      <w:proofErr w:type="spellStart"/>
      <w:r w:rsidR="00716E58" w:rsidRPr="001021CA">
        <w:rPr>
          <w:rFonts w:ascii="Century" w:eastAsia="ＭＳ 明朝" w:hAnsi="Century"/>
        </w:rPr>
        <w:t>Koraal</w:t>
      </w:r>
      <w:proofErr w:type="spellEnd"/>
      <w:r w:rsidR="00716E58" w:rsidRPr="001021CA">
        <w:rPr>
          <w:rFonts w:ascii="Century" w:eastAsia="ＭＳ 明朝" w:hAnsi="Century" w:hint="eastAsia"/>
          <w:lang w:eastAsia="ja-JP"/>
        </w:rPr>
        <w:t xml:space="preserve">」　</w:t>
      </w:r>
      <w:r w:rsidRPr="001021CA">
        <w:rPr>
          <w:rFonts w:ascii="Century" w:eastAsia="ＭＳ 明朝" w:hAnsi="Century"/>
        </w:rPr>
        <w:t>MID</w:t>
      </w:r>
      <w:r w:rsidR="00726B23" w:rsidRPr="001021CA">
        <w:rPr>
          <w:rFonts w:ascii="Century" w:eastAsia="ＭＳ 明朝" w:hAnsi="Century"/>
        </w:rPr>
        <w:t>のある</w:t>
      </w:r>
      <w:r w:rsidRPr="001021CA">
        <w:rPr>
          <w:rFonts w:ascii="Century" w:eastAsia="ＭＳ 明朝" w:hAnsi="Century"/>
        </w:rPr>
        <w:t>人のために活動</w:t>
      </w:r>
      <w:r w:rsidR="00726B23" w:rsidRPr="001021CA">
        <w:rPr>
          <w:rFonts w:ascii="Century" w:eastAsia="ＭＳ 明朝" w:hAnsi="Century"/>
          <w:lang w:eastAsia="ja-JP"/>
        </w:rPr>
        <w:t>している</w:t>
      </w:r>
      <w:r w:rsidRPr="001021CA">
        <w:rPr>
          <w:rFonts w:ascii="Century" w:eastAsia="ＭＳ 明朝" w:hAnsi="Century"/>
        </w:rPr>
        <w:t>）は、</w:t>
      </w:r>
      <w:r w:rsidR="00726B23" w:rsidRPr="001021CA">
        <w:rPr>
          <w:rFonts w:ascii="Century" w:eastAsia="ＭＳ 明朝" w:hAnsi="Century"/>
        </w:rPr>
        <w:t>専門職</w:t>
      </w:r>
      <w:r w:rsidRPr="001021CA">
        <w:rPr>
          <w:rFonts w:ascii="Century" w:eastAsia="ＭＳ 明朝" w:hAnsi="Century"/>
        </w:rPr>
        <w:t>向けの</w:t>
      </w:r>
      <w:r w:rsidRPr="001021CA">
        <w:rPr>
          <w:rFonts w:ascii="Century" w:eastAsia="ＭＳ 明朝" w:hAnsi="Century"/>
        </w:rPr>
        <w:t>e</w:t>
      </w:r>
      <w:r w:rsidRPr="001021CA">
        <w:rPr>
          <w:rFonts w:ascii="Century" w:eastAsia="ＭＳ 明朝" w:hAnsi="Century"/>
        </w:rPr>
        <w:t>ラーニングや報告ツール</w:t>
      </w:r>
      <w:r w:rsidR="00726B23" w:rsidRPr="001021CA">
        <w:rPr>
          <w:rFonts w:ascii="Century" w:eastAsia="ＭＳ 明朝" w:hAnsi="Century"/>
          <w:lang w:eastAsia="ja-JP"/>
        </w:rPr>
        <w:t>とともに</w:t>
      </w:r>
      <w:r w:rsidRPr="001021CA">
        <w:rPr>
          <w:rFonts w:ascii="Century" w:eastAsia="ＭＳ 明朝" w:hAnsi="Century"/>
        </w:rPr>
        <w:t>ビデオシリーズも作成した。</w:t>
      </w:r>
      <w:r w:rsidRPr="001021CA">
        <w:rPr>
          <w:rFonts w:ascii="Century" w:eastAsia="ＭＳ 明朝" w:hAnsi="Century"/>
        </w:rPr>
        <w:t>2022</w:t>
      </w:r>
      <w:r w:rsidRPr="001021CA">
        <w:rPr>
          <w:rFonts w:ascii="Century" w:eastAsia="ＭＳ 明朝" w:hAnsi="Century"/>
        </w:rPr>
        <w:t>年</w:t>
      </w:r>
      <w:r w:rsidRPr="001021CA">
        <w:rPr>
          <w:rFonts w:ascii="Century" w:eastAsia="ＭＳ 明朝" w:hAnsi="Century"/>
        </w:rPr>
        <w:lastRenderedPageBreak/>
        <w:t>には、</w:t>
      </w:r>
      <w:bookmarkStart w:id="25" w:name="_Hlk190801856"/>
      <w:r w:rsidR="00732007" w:rsidRPr="001021CA">
        <w:rPr>
          <w:rFonts w:ascii="Century" w:eastAsia="ＭＳ 明朝" w:hAnsi="Century" w:hint="eastAsia"/>
          <w:lang w:eastAsia="ja-JP"/>
        </w:rPr>
        <w:t>これらの</w:t>
      </w:r>
      <w:r w:rsidR="00726B23" w:rsidRPr="001021CA">
        <w:rPr>
          <w:rFonts w:ascii="Century" w:eastAsia="ＭＳ 明朝" w:hAnsi="Century"/>
        </w:rPr>
        <w:t>分野</w:t>
      </w:r>
      <w:r w:rsidR="00726B23" w:rsidRPr="001021CA">
        <w:rPr>
          <w:rFonts w:ascii="Century" w:eastAsia="ＭＳ 明朝" w:hAnsi="Century"/>
          <w:lang w:eastAsia="ja-JP"/>
        </w:rPr>
        <w:t>の</w:t>
      </w:r>
      <w:r w:rsidR="00726B23" w:rsidRPr="001021CA">
        <w:rPr>
          <w:rFonts w:ascii="Century" w:eastAsia="ＭＳ 明朝" w:hAnsi="Century"/>
        </w:rPr>
        <w:t>関係者</w:t>
      </w:r>
      <w:bookmarkEnd w:id="25"/>
      <w:r w:rsidR="00726B23" w:rsidRPr="001021CA">
        <w:rPr>
          <w:rFonts w:ascii="Century" w:eastAsia="ＭＳ 明朝" w:hAnsi="Century"/>
          <w:lang w:eastAsia="ja-JP"/>
        </w:rPr>
        <w:t>が</w:t>
      </w:r>
      <w:r w:rsidRPr="001021CA">
        <w:rPr>
          <w:rFonts w:ascii="Century" w:eastAsia="ＭＳ 明朝" w:hAnsi="Century"/>
        </w:rPr>
        <w:t>問題点と解決策を</w:t>
      </w:r>
      <w:r w:rsidR="00726B23" w:rsidRPr="001021CA">
        <w:rPr>
          <w:rFonts w:ascii="Century" w:eastAsia="ＭＳ 明朝" w:hAnsi="Century"/>
        </w:rPr>
        <w:t>明確</w:t>
      </w:r>
      <w:r w:rsidR="00726B23" w:rsidRPr="001021CA">
        <w:rPr>
          <w:rFonts w:ascii="Century" w:eastAsia="ＭＳ 明朝" w:hAnsi="Century"/>
          <w:lang w:eastAsia="ja-JP"/>
        </w:rPr>
        <w:t>にするための</w:t>
      </w:r>
      <w:r w:rsidRPr="001021CA">
        <w:rPr>
          <w:rFonts w:ascii="Century" w:eastAsia="ＭＳ 明朝" w:hAnsi="Century"/>
        </w:rPr>
        <w:t>知識を交換</w:t>
      </w:r>
      <w:r w:rsidR="00726B23" w:rsidRPr="001021CA">
        <w:rPr>
          <w:rFonts w:ascii="Century" w:eastAsia="ＭＳ 明朝" w:hAnsi="Century"/>
          <w:lang w:eastAsia="ja-JP"/>
        </w:rPr>
        <w:t>すべく</w:t>
      </w:r>
      <w:r w:rsidRPr="001021CA">
        <w:rPr>
          <w:rFonts w:ascii="Century" w:eastAsia="ＭＳ 明朝" w:hAnsi="Century"/>
        </w:rPr>
        <w:t>、広範な</w:t>
      </w:r>
      <w:r w:rsidR="00E25415" w:rsidRPr="001021CA">
        <w:rPr>
          <w:rFonts w:ascii="Century" w:eastAsia="ＭＳ 明朝" w:hAnsi="Century" w:hint="eastAsia"/>
        </w:rPr>
        <w:t>分野</w:t>
      </w:r>
      <w:r w:rsidR="00E25415" w:rsidRPr="001021CA">
        <w:rPr>
          <w:rFonts w:ascii="Century" w:eastAsia="ＭＳ 明朝" w:hAnsi="Century" w:hint="eastAsia"/>
          <w:lang w:eastAsia="ja-JP"/>
        </w:rPr>
        <w:t>に</w:t>
      </w:r>
      <w:r w:rsidR="00E25415" w:rsidRPr="001021CA">
        <w:rPr>
          <w:rFonts w:ascii="Century" w:eastAsia="ＭＳ 明朝" w:hAnsi="Century" w:hint="eastAsia"/>
        </w:rPr>
        <w:t>取</w:t>
      </w:r>
      <w:r w:rsidR="00E25415" w:rsidRPr="001021CA">
        <w:rPr>
          <w:rFonts w:ascii="Century" w:eastAsia="ＭＳ 明朝" w:hAnsi="Century" w:hint="eastAsia"/>
          <w:lang w:eastAsia="ja-JP"/>
        </w:rPr>
        <w:t>り</w:t>
      </w:r>
      <w:r w:rsidR="00E25415" w:rsidRPr="001021CA">
        <w:rPr>
          <w:rFonts w:ascii="Century" w:eastAsia="ＭＳ 明朝" w:hAnsi="Century" w:hint="eastAsia"/>
        </w:rPr>
        <w:t>組</w:t>
      </w:r>
      <w:r w:rsidR="00E25415" w:rsidRPr="001021CA">
        <w:rPr>
          <w:rFonts w:ascii="Century" w:eastAsia="ＭＳ 明朝" w:hAnsi="Century" w:hint="eastAsia"/>
          <w:lang w:eastAsia="ja-JP"/>
        </w:rPr>
        <w:t>む</w:t>
      </w:r>
      <w:r w:rsidRPr="001021CA">
        <w:rPr>
          <w:rFonts w:ascii="Century" w:eastAsia="ＭＳ 明朝" w:hAnsi="Century"/>
        </w:rPr>
        <w:t>地域会議</w:t>
      </w:r>
      <w:r w:rsidR="00E25415" w:rsidRPr="001021CA">
        <w:rPr>
          <w:rFonts w:ascii="Century" w:eastAsia="ＭＳ 明朝" w:hAnsi="Century" w:hint="eastAsia"/>
        </w:rPr>
        <w:t>（</w:t>
      </w:r>
      <w:r w:rsidR="00E25415" w:rsidRPr="001021CA">
        <w:rPr>
          <w:rFonts w:ascii="Century" w:eastAsia="ＭＳ 明朝" w:hAnsi="Century"/>
        </w:rPr>
        <w:t>broad-based regional meetings</w:t>
      </w:r>
      <w:r w:rsidR="00E25415" w:rsidRPr="001021CA">
        <w:rPr>
          <w:rFonts w:ascii="Century" w:eastAsia="ＭＳ 明朝" w:hAnsi="Century" w:hint="eastAsia"/>
        </w:rPr>
        <w:t>）</w:t>
      </w:r>
      <w:r w:rsidR="00AC4638" w:rsidRPr="001021CA">
        <w:rPr>
          <w:rFonts w:ascii="Century" w:eastAsia="ＭＳ 明朝" w:hAnsi="Century" w:hint="eastAsia"/>
        </w:rPr>
        <w:t>（訳注：広域な地域会議とも訳しうる）</w:t>
      </w:r>
      <w:r w:rsidR="00726B23" w:rsidRPr="001021CA">
        <w:rPr>
          <w:rFonts w:ascii="Century" w:eastAsia="ＭＳ 明朝" w:hAnsi="Century"/>
          <w:lang w:eastAsia="ja-JP"/>
        </w:rPr>
        <w:t>を</w:t>
      </w:r>
      <w:r w:rsidRPr="001021CA">
        <w:rPr>
          <w:rFonts w:ascii="Century" w:eastAsia="ＭＳ 明朝" w:hAnsi="Century"/>
        </w:rPr>
        <w:t>開催</w:t>
      </w:r>
      <w:r w:rsidR="00726B23" w:rsidRPr="001021CA">
        <w:rPr>
          <w:rFonts w:ascii="Century" w:eastAsia="ＭＳ 明朝" w:hAnsi="Century"/>
          <w:lang w:eastAsia="ja-JP"/>
        </w:rPr>
        <w:t>し</w:t>
      </w:r>
      <w:r w:rsidRPr="001021CA">
        <w:rPr>
          <w:rFonts w:ascii="Century" w:eastAsia="ＭＳ 明朝" w:hAnsi="Century"/>
        </w:rPr>
        <w:t>た。</w:t>
      </w:r>
    </w:p>
    <w:p w14:paraId="400CC216" w14:textId="14771DFB"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0F2B06" w:rsidRPr="001021CA">
        <w:rPr>
          <w:rFonts w:ascii="Century" w:eastAsia="ＭＳ 明朝" w:hAnsi="Century"/>
        </w:rPr>
        <w:t>14</w:t>
      </w:r>
      <w:r w:rsidRPr="001021CA">
        <w:rPr>
          <w:rFonts w:ascii="Century" w:eastAsia="ＭＳ 明朝" w:hAnsi="Century"/>
        </w:rPr>
        <w:t>（</w:t>
      </w:r>
      <w:r w:rsidRPr="001021CA">
        <w:rPr>
          <w:rFonts w:ascii="Century" w:eastAsia="ＭＳ 明朝" w:hAnsi="Century"/>
        </w:rPr>
        <w:t>f</w:t>
      </w:r>
      <w:r w:rsidRPr="001021CA">
        <w:rPr>
          <w:rFonts w:ascii="Century" w:eastAsia="ＭＳ 明朝" w:hAnsi="Century"/>
        </w:rPr>
        <w:t>）への回答</w:t>
      </w:r>
    </w:p>
    <w:p w14:paraId="447E97E4" w14:textId="6C97981E"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75.</w:t>
      </w:r>
      <w:r w:rsidRPr="001021CA">
        <w:rPr>
          <w:rFonts w:ascii="Century" w:eastAsia="ＭＳ 明朝" w:hAnsi="Century" w:cs="Tahoma"/>
          <w:szCs w:val="18"/>
        </w:rPr>
        <w:tab/>
      </w:r>
      <w:r w:rsidRPr="001021CA">
        <w:rPr>
          <w:rFonts w:ascii="Century" w:eastAsia="ＭＳ 明朝" w:hAnsi="Century"/>
        </w:rPr>
        <w:t>青少年</w:t>
      </w:r>
      <w:r w:rsidR="00726B23" w:rsidRPr="001021CA">
        <w:rPr>
          <w:rFonts w:ascii="Century" w:eastAsia="ＭＳ 明朝" w:hAnsi="Century"/>
          <w:lang w:eastAsia="ja-JP"/>
        </w:rPr>
        <w:t>ケア</w:t>
      </w:r>
      <w:r w:rsidRPr="001021CA">
        <w:rPr>
          <w:rFonts w:ascii="Century" w:eastAsia="ＭＳ 明朝" w:hAnsi="Century"/>
        </w:rPr>
        <w:t>施設では、隔離や拘束といった自由を制限する措置が懲戒措置として用いられることはない。自由を制限する措置は、裁判所がその旨の許可を出した場合にのみ用いられる。拘禁が認められるのは、危険が生じた場合、または青少年にとって必要な目標を達成するために</w:t>
      </w:r>
      <w:r w:rsidR="00EE5F9F" w:rsidRPr="001021CA">
        <w:rPr>
          <w:rFonts w:ascii="Century" w:eastAsia="ＭＳ 明朝" w:hAnsi="Century" w:hint="eastAsia"/>
          <w:lang w:eastAsia="ja-JP"/>
        </w:rPr>
        <w:t>必須である</w:t>
      </w:r>
      <w:r w:rsidRPr="001021CA">
        <w:rPr>
          <w:rFonts w:ascii="Century" w:eastAsia="ＭＳ 明朝" w:hAnsi="Century"/>
        </w:rPr>
        <w:t>場合に限られる。現在国会に提出されている法案では、緊急事態</w:t>
      </w:r>
      <w:r w:rsidR="0042253A" w:rsidRPr="001021CA">
        <w:rPr>
          <w:rFonts w:ascii="Century" w:eastAsia="ＭＳ 明朝" w:hAnsi="Century" w:hint="eastAsia"/>
          <w:lang w:eastAsia="ja-JP"/>
        </w:rPr>
        <w:t>の場合に限って</w:t>
      </w:r>
      <w:r w:rsidRPr="001021CA">
        <w:rPr>
          <w:rFonts w:ascii="Century" w:eastAsia="ＭＳ 明朝" w:hAnsi="Century"/>
        </w:rPr>
        <w:t>、</w:t>
      </w:r>
      <w:r w:rsidRPr="001021CA">
        <w:rPr>
          <w:rFonts w:ascii="Century" w:eastAsia="ＭＳ 明朝" w:hAnsi="Century"/>
        </w:rPr>
        <w:t>12</w:t>
      </w:r>
      <w:r w:rsidRPr="001021CA">
        <w:rPr>
          <w:rFonts w:ascii="Century" w:eastAsia="ＭＳ 明朝" w:hAnsi="Century"/>
        </w:rPr>
        <w:t>歳以上の子どもに対して、子どもに優しい部屋</w:t>
      </w:r>
      <w:r w:rsidR="0042253A" w:rsidRPr="001021CA">
        <w:rPr>
          <w:rFonts w:ascii="Century" w:eastAsia="ＭＳ 明朝" w:hAnsi="Century" w:hint="eastAsia"/>
          <w:lang w:eastAsia="ja-JP"/>
        </w:rPr>
        <w:t>での</w:t>
      </w:r>
      <w:r w:rsidRPr="001021CA">
        <w:rPr>
          <w:rFonts w:ascii="Century" w:eastAsia="ＭＳ 明朝" w:hAnsi="Century"/>
        </w:rPr>
        <w:t>拘禁を認めることを規定している。この法案は</w:t>
      </w:r>
      <w:r w:rsidRPr="001021CA">
        <w:rPr>
          <w:rFonts w:ascii="Century" w:eastAsia="ＭＳ 明朝" w:hAnsi="Century"/>
        </w:rPr>
        <w:t>2024</w:t>
      </w:r>
      <w:r w:rsidRPr="001021CA">
        <w:rPr>
          <w:rFonts w:ascii="Century" w:eastAsia="ＭＳ 明朝" w:hAnsi="Century"/>
        </w:rPr>
        <w:t>年</w:t>
      </w:r>
      <w:r w:rsidRPr="001021CA">
        <w:rPr>
          <w:rFonts w:ascii="Century" w:eastAsia="ＭＳ 明朝" w:hAnsi="Century"/>
        </w:rPr>
        <w:t>1</w:t>
      </w:r>
      <w:r w:rsidRPr="001021CA">
        <w:rPr>
          <w:rFonts w:ascii="Century" w:eastAsia="ＭＳ 明朝" w:hAnsi="Century"/>
        </w:rPr>
        <w:t>月</w:t>
      </w:r>
      <w:r w:rsidRPr="001021CA">
        <w:rPr>
          <w:rFonts w:ascii="Century" w:eastAsia="ＭＳ 明朝" w:hAnsi="Century"/>
        </w:rPr>
        <w:t>1</w:t>
      </w:r>
      <w:r w:rsidRPr="001021CA">
        <w:rPr>
          <w:rFonts w:ascii="Century" w:eastAsia="ＭＳ 明朝" w:hAnsi="Century"/>
        </w:rPr>
        <w:t>日に施行される予定である。</w:t>
      </w:r>
    </w:p>
    <w:p w14:paraId="4795CDC2" w14:textId="5804FA4E"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00726B23" w:rsidRPr="001021CA">
        <w:rPr>
          <w:rFonts w:ascii="Century" w:eastAsia="ＭＳ 明朝" w:hAnsi="Century"/>
          <w:lang w:eastAsia="ja-JP"/>
        </w:rPr>
        <w:t>個人をそのままの状態で</w:t>
      </w:r>
      <w:r w:rsidRPr="001021CA">
        <w:rPr>
          <w:rFonts w:ascii="Century" w:eastAsia="ＭＳ 明朝" w:hAnsi="Century"/>
        </w:rPr>
        <w:t>保護</w:t>
      </w:r>
      <w:r w:rsidR="00726B23" w:rsidRPr="001021CA">
        <w:rPr>
          <w:rFonts w:ascii="Century" w:eastAsia="ＭＳ 明朝" w:hAnsi="Century"/>
          <w:lang w:eastAsia="ja-JP"/>
        </w:rPr>
        <w:t>すること</w:t>
      </w:r>
      <w:r w:rsidRPr="001021CA">
        <w:rPr>
          <w:rFonts w:ascii="Century" w:eastAsia="ＭＳ 明朝" w:hAnsi="Century"/>
        </w:rPr>
        <w:t>（第</w:t>
      </w:r>
      <w:r w:rsidRPr="001021CA">
        <w:rPr>
          <w:rFonts w:ascii="Century" w:eastAsia="ＭＳ 明朝" w:hAnsi="Century"/>
        </w:rPr>
        <w:t>17</w:t>
      </w:r>
      <w:r w:rsidRPr="001021CA">
        <w:rPr>
          <w:rFonts w:ascii="Century" w:eastAsia="ＭＳ 明朝" w:hAnsi="Century"/>
        </w:rPr>
        <w:t>条）</w:t>
      </w:r>
    </w:p>
    <w:p w14:paraId="590373B3" w14:textId="7CAA773D"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0F2B06" w:rsidRPr="001021CA">
        <w:rPr>
          <w:rFonts w:ascii="Century" w:eastAsia="ＭＳ 明朝" w:hAnsi="Century"/>
          <w:lang w:eastAsia="ja-JP"/>
        </w:rPr>
        <w:t>パラグラフ</w:t>
      </w:r>
      <w:r w:rsidRPr="001021CA">
        <w:rPr>
          <w:rFonts w:ascii="Century" w:eastAsia="ＭＳ 明朝" w:hAnsi="Century"/>
        </w:rPr>
        <w:t>15</w:t>
      </w:r>
      <w:r w:rsidR="00AA35C8" w:rsidRPr="001021CA">
        <w:rPr>
          <w:rFonts w:ascii="Century" w:eastAsia="ＭＳ 明朝" w:hAnsi="Century"/>
        </w:rPr>
        <w:t>への</w:t>
      </w:r>
      <w:r w:rsidRPr="001021CA">
        <w:rPr>
          <w:rFonts w:ascii="Century" w:eastAsia="ＭＳ 明朝" w:hAnsi="Century"/>
        </w:rPr>
        <w:t>回答</w:t>
      </w:r>
    </w:p>
    <w:p w14:paraId="747A8D44" w14:textId="0EB3971C" w:rsidR="000A47EA" w:rsidRPr="001021CA" w:rsidRDefault="00A4269B">
      <w:pPr>
        <w:pStyle w:val="SingleTxtG"/>
        <w:rPr>
          <w:rFonts w:ascii="Century" w:eastAsia="ＭＳ 明朝" w:hAnsi="Century"/>
        </w:rPr>
      </w:pPr>
      <w:r w:rsidRPr="001021CA">
        <w:rPr>
          <w:rFonts w:ascii="Century" w:eastAsia="ＭＳ 明朝" w:hAnsi="Century" w:cs="Tahoma"/>
          <w:szCs w:val="18"/>
        </w:rPr>
        <w:t>76.</w:t>
      </w:r>
      <w:r w:rsidRPr="001021CA">
        <w:rPr>
          <w:rFonts w:ascii="Century" w:eastAsia="ＭＳ 明朝" w:hAnsi="Century" w:cs="Tahoma"/>
          <w:szCs w:val="18"/>
        </w:rPr>
        <w:tab/>
      </w:r>
      <w:r w:rsidRPr="001021CA">
        <w:rPr>
          <w:rFonts w:ascii="Century" w:eastAsia="ＭＳ 明朝" w:hAnsi="Century"/>
        </w:rPr>
        <w:t>医療契約法（</w:t>
      </w:r>
      <w:r w:rsidRPr="001021CA">
        <w:rPr>
          <w:rFonts w:ascii="Century" w:eastAsia="ＭＳ 明朝" w:hAnsi="Century"/>
        </w:rPr>
        <w:t>WGBO</w:t>
      </w:r>
      <w:r w:rsidR="0042253A" w:rsidRPr="001021CA">
        <w:rPr>
          <w:rFonts w:ascii="Century" w:eastAsia="ＭＳ 明朝" w:hAnsi="Century" w:hint="eastAsia"/>
          <w:lang w:eastAsia="ja-JP"/>
        </w:rPr>
        <w:t xml:space="preserve">: </w:t>
      </w:r>
      <w:r w:rsidR="0042253A" w:rsidRPr="001021CA">
        <w:rPr>
          <w:i/>
          <w:iCs/>
        </w:rPr>
        <w:t xml:space="preserve">Wet op de </w:t>
      </w:r>
      <w:proofErr w:type="spellStart"/>
      <w:r w:rsidR="0042253A" w:rsidRPr="001021CA">
        <w:rPr>
          <w:i/>
          <w:iCs/>
        </w:rPr>
        <w:t>geneeskundige</w:t>
      </w:r>
      <w:proofErr w:type="spellEnd"/>
      <w:r w:rsidR="0042253A" w:rsidRPr="001021CA">
        <w:rPr>
          <w:i/>
          <w:iCs/>
        </w:rPr>
        <w:t xml:space="preserve"> </w:t>
      </w:r>
      <w:proofErr w:type="spellStart"/>
      <w:r w:rsidR="0042253A" w:rsidRPr="001021CA">
        <w:rPr>
          <w:i/>
          <w:iCs/>
        </w:rPr>
        <w:t>behandelingsovereenkomst</w:t>
      </w:r>
      <w:proofErr w:type="spellEnd"/>
      <w:r w:rsidRPr="001021CA">
        <w:rPr>
          <w:rFonts w:ascii="Century" w:eastAsia="ＭＳ 明朝" w:hAnsi="Century"/>
        </w:rPr>
        <w:t>）に基づき、医療提供者は、提案された治療法について、患者に理解しやすい方法で、可能な限り</w:t>
      </w:r>
      <w:r w:rsidR="004D4170" w:rsidRPr="001021CA">
        <w:rPr>
          <w:rFonts w:ascii="Century" w:eastAsia="ＭＳ 明朝" w:hAnsi="Century"/>
          <w:lang w:eastAsia="ja-JP"/>
        </w:rPr>
        <w:t>、</w:t>
      </w:r>
      <w:r w:rsidRPr="001021CA">
        <w:rPr>
          <w:rFonts w:ascii="Century" w:eastAsia="ＭＳ 明朝" w:hAnsi="Century"/>
        </w:rPr>
        <w:t>十分に説明し</w:t>
      </w:r>
      <w:r w:rsidR="00506E6E" w:rsidRPr="001021CA">
        <w:rPr>
          <w:rFonts w:ascii="Century" w:eastAsia="ＭＳ 明朝" w:hAnsi="Century"/>
        </w:rPr>
        <w:t>患者の</w:t>
      </w:r>
      <w:r w:rsidRPr="001021CA">
        <w:rPr>
          <w:rFonts w:ascii="Century" w:eastAsia="ＭＳ 明朝" w:hAnsi="Century"/>
        </w:rPr>
        <w:t>許可を得る義務がある。私たちはこれを</w:t>
      </w:r>
      <w:r w:rsidR="00506E6E" w:rsidRPr="001021CA">
        <w:rPr>
          <w:rFonts w:ascii="Century" w:eastAsia="ＭＳ 明朝" w:hAnsi="Century"/>
        </w:rPr>
        <w:t>「</w:t>
      </w:r>
      <w:r w:rsidR="0042253A" w:rsidRPr="001021CA">
        <w:rPr>
          <w:rFonts w:ascii="Century" w:eastAsia="ＭＳ 明朝" w:hAnsi="Century" w:hint="eastAsia"/>
        </w:rPr>
        <w:t>インフォームド・コンセント</w:t>
      </w:r>
      <w:r w:rsidR="0042253A" w:rsidRPr="001021CA">
        <w:rPr>
          <w:rFonts w:ascii="Century" w:eastAsia="ＭＳ 明朝" w:hAnsi="Century"/>
          <w:lang w:eastAsia="ja-JP"/>
        </w:rPr>
        <w:t xml:space="preserve"> </w:t>
      </w:r>
      <w:r w:rsidR="0042253A" w:rsidRPr="001021CA">
        <w:rPr>
          <w:rFonts w:ascii="Century" w:hAnsi="Century"/>
        </w:rPr>
        <w:t>informed consent</w:t>
      </w:r>
      <w:r w:rsidR="00506E6E" w:rsidRPr="001021CA">
        <w:rPr>
          <w:rFonts w:ascii="Century" w:eastAsia="ＭＳ 明朝" w:hAnsi="Century"/>
        </w:rPr>
        <w:t>」と</w:t>
      </w:r>
      <w:r w:rsidRPr="001021CA">
        <w:rPr>
          <w:rFonts w:ascii="Century" w:eastAsia="ＭＳ 明朝" w:hAnsi="Century"/>
        </w:rPr>
        <w:t>呼んでいる。</w:t>
      </w:r>
    </w:p>
    <w:p w14:paraId="1C8A517B" w14:textId="1F53106D"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003E7875" w:rsidRPr="001021CA">
        <w:rPr>
          <w:rFonts w:ascii="Century" w:eastAsia="ＭＳ 明朝" w:hAnsi="Century"/>
        </w:rPr>
        <w:t>移動の自由及び国籍についての権利</w:t>
      </w:r>
      <w:r w:rsidRPr="001021CA">
        <w:rPr>
          <w:rFonts w:ascii="Century" w:eastAsia="ＭＳ 明朝" w:hAnsi="Century"/>
        </w:rPr>
        <w:t>（第</w:t>
      </w:r>
      <w:r w:rsidRPr="001021CA">
        <w:rPr>
          <w:rFonts w:ascii="Century" w:eastAsia="ＭＳ 明朝" w:hAnsi="Century"/>
        </w:rPr>
        <w:t>18</w:t>
      </w:r>
      <w:r w:rsidRPr="001021CA">
        <w:rPr>
          <w:rFonts w:ascii="Century" w:eastAsia="ＭＳ 明朝" w:hAnsi="Century"/>
        </w:rPr>
        <w:t>条）</w:t>
      </w:r>
    </w:p>
    <w:p w14:paraId="0164A531" w14:textId="40332454"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16</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0D22038C" w14:textId="28E05887" w:rsidR="000A47EA" w:rsidRPr="001021CA" w:rsidRDefault="00A4269B">
      <w:pPr>
        <w:pStyle w:val="SingleTxtG"/>
        <w:rPr>
          <w:rFonts w:ascii="Century" w:eastAsia="ＭＳ 明朝" w:hAnsi="Century"/>
        </w:rPr>
      </w:pPr>
      <w:r w:rsidRPr="001021CA">
        <w:rPr>
          <w:rFonts w:ascii="Century" w:eastAsia="ＭＳ 明朝" w:hAnsi="Century" w:cs="Tahoma"/>
          <w:szCs w:val="18"/>
        </w:rPr>
        <w:t>77.</w:t>
      </w:r>
      <w:r w:rsidRPr="001021CA">
        <w:rPr>
          <w:rFonts w:ascii="Century" w:eastAsia="ＭＳ 明朝" w:hAnsi="Century" w:cs="Tahoma"/>
          <w:szCs w:val="18"/>
        </w:rPr>
        <w:tab/>
      </w:r>
      <w:r w:rsidR="004D4170" w:rsidRPr="001021CA">
        <w:rPr>
          <w:rFonts w:ascii="Century" w:eastAsia="ＭＳ 明朝" w:hAnsi="Century"/>
          <w:lang w:eastAsia="ja-JP"/>
        </w:rPr>
        <w:t>受け入れ</w:t>
      </w:r>
      <w:r w:rsidRPr="001021CA">
        <w:rPr>
          <w:rFonts w:ascii="Century" w:eastAsia="ＭＳ 明朝" w:hAnsi="Century"/>
        </w:rPr>
        <w:t>施設は、障害</w:t>
      </w:r>
      <w:r w:rsidR="00726B23" w:rsidRPr="001021CA">
        <w:rPr>
          <w:rFonts w:ascii="Century" w:eastAsia="ＭＳ 明朝" w:hAnsi="Century"/>
        </w:rPr>
        <w:t>のある</w:t>
      </w:r>
      <w:r w:rsidRPr="001021CA">
        <w:rPr>
          <w:rFonts w:ascii="Century" w:eastAsia="ＭＳ 明朝" w:hAnsi="Century"/>
        </w:rPr>
        <w:t>人の特別な状況を考慮している。（受け入れ施設の）</w:t>
      </w:r>
      <w:r w:rsidR="004D4170" w:rsidRPr="001021CA">
        <w:rPr>
          <w:rFonts w:ascii="Century" w:eastAsia="ＭＳ 明朝" w:hAnsi="Century"/>
        </w:rPr>
        <w:t>障害のある</w:t>
      </w:r>
      <w:r w:rsidRPr="001021CA">
        <w:rPr>
          <w:rFonts w:ascii="Century" w:eastAsia="ＭＳ 明朝" w:hAnsi="Century"/>
        </w:rPr>
        <w:t>居住者は、医療</w:t>
      </w:r>
      <w:r w:rsidR="004D4170" w:rsidRPr="001021CA">
        <w:rPr>
          <w:rFonts w:ascii="Century" w:eastAsia="ＭＳ 明朝" w:hAnsi="Century"/>
          <w:lang w:eastAsia="ja-JP"/>
        </w:rPr>
        <w:t>補助具</w:t>
      </w:r>
      <w:r w:rsidRPr="001021CA">
        <w:rPr>
          <w:rFonts w:ascii="Century" w:eastAsia="ＭＳ 明朝" w:hAnsi="Century"/>
        </w:rPr>
        <w:t>や在宅ケアを受けたり、専門施設に入所できる。</w:t>
      </w:r>
      <w:r w:rsidR="004D4170" w:rsidRPr="001021CA">
        <w:rPr>
          <w:rFonts w:ascii="Century" w:eastAsia="ＭＳ 明朝" w:hAnsi="Century"/>
          <w:lang w:eastAsia="ja-JP"/>
        </w:rPr>
        <w:t>また</w:t>
      </w:r>
      <w:r w:rsidR="004D4170" w:rsidRPr="001021CA">
        <w:rPr>
          <w:rFonts w:ascii="Century" w:eastAsia="ＭＳ 明朝" w:hAnsi="Century"/>
        </w:rPr>
        <w:t>亡命</w:t>
      </w:r>
      <w:r w:rsidRPr="001021CA">
        <w:rPr>
          <w:rFonts w:ascii="Century" w:eastAsia="ＭＳ 明朝" w:hAnsi="Century"/>
        </w:rPr>
        <w:t>希望者受け入れ中央機関（</w:t>
      </w:r>
      <w:r w:rsidRPr="001021CA">
        <w:rPr>
          <w:rFonts w:ascii="Century" w:eastAsia="ＭＳ 明朝" w:hAnsi="Century"/>
        </w:rPr>
        <w:t>COA</w:t>
      </w:r>
      <w:r w:rsidR="00422846" w:rsidRPr="001021CA">
        <w:rPr>
          <w:rFonts w:ascii="Century" w:eastAsia="ＭＳ 明朝" w:hAnsi="Century" w:hint="eastAsia"/>
        </w:rPr>
        <w:t xml:space="preserve">: </w:t>
      </w:r>
      <w:proofErr w:type="spellStart"/>
      <w:r w:rsidR="00422846" w:rsidRPr="001021CA">
        <w:rPr>
          <w:rFonts w:ascii="Century" w:eastAsia="ＭＳ 明朝" w:hAnsi="Century"/>
        </w:rPr>
        <w:t>Centraal</w:t>
      </w:r>
      <w:proofErr w:type="spellEnd"/>
      <w:r w:rsidR="00422846" w:rsidRPr="001021CA">
        <w:rPr>
          <w:rFonts w:ascii="Century" w:eastAsia="ＭＳ 明朝" w:hAnsi="Century"/>
        </w:rPr>
        <w:t xml:space="preserve"> </w:t>
      </w:r>
      <w:proofErr w:type="spellStart"/>
      <w:r w:rsidR="00422846" w:rsidRPr="001021CA">
        <w:rPr>
          <w:rFonts w:ascii="Century" w:eastAsia="ＭＳ 明朝" w:hAnsi="Century"/>
        </w:rPr>
        <w:t>Orgaan</w:t>
      </w:r>
      <w:proofErr w:type="spellEnd"/>
      <w:r w:rsidR="00422846" w:rsidRPr="001021CA">
        <w:rPr>
          <w:rFonts w:ascii="Century" w:eastAsia="ＭＳ 明朝" w:hAnsi="Century"/>
        </w:rPr>
        <w:t xml:space="preserve"> </w:t>
      </w:r>
      <w:proofErr w:type="spellStart"/>
      <w:r w:rsidR="00422846" w:rsidRPr="001021CA">
        <w:rPr>
          <w:rFonts w:ascii="Century" w:eastAsia="ＭＳ 明朝" w:hAnsi="Century"/>
        </w:rPr>
        <w:t>opvang</w:t>
      </w:r>
      <w:proofErr w:type="spellEnd"/>
      <w:r w:rsidR="00422846" w:rsidRPr="001021CA">
        <w:rPr>
          <w:rFonts w:ascii="Century" w:eastAsia="ＭＳ 明朝" w:hAnsi="Century"/>
        </w:rPr>
        <w:t xml:space="preserve"> </w:t>
      </w:r>
      <w:proofErr w:type="spellStart"/>
      <w:r w:rsidR="00422846" w:rsidRPr="001021CA">
        <w:rPr>
          <w:rFonts w:ascii="Century" w:eastAsia="ＭＳ 明朝" w:hAnsi="Century"/>
        </w:rPr>
        <w:t>Asielzoekers</w:t>
      </w:r>
      <w:proofErr w:type="spellEnd"/>
      <w:r w:rsidRPr="001021CA">
        <w:rPr>
          <w:rFonts w:ascii="Century" w:eastAsia="ＭＳ 明朝" w:hAnsi="Century"/>
        </w:rPr>
        <w:t>）</w:t>
      </w:r>
      <w:r w:rsidR="0084701F" w:rsidRPr="001021CA">
        <w:rPr>
          <w:rFonts w:ascii="ＭＳ 明朝" w:eastAsia="ＭＳ 明朝" w:hAnsi="ＭＳ 明朝" w:hint="eastAsia"/>
        </w:rPr>
        <w:t>、</w:t>
      </w:r>
      <w:r w:rsidRPr="001021CA">
        <w:rPr>
          <w:rFonts w:ascii="Century" w:eastAsia="ＭＳ 明朝" w:hAnsi="Century"/>
        </w:rPr>
        <w:t>に</w:t>
      </w:r>
      <w:r w:rsidR="004D4170" w:rsidRPr="001021CA">
        <w:rPr>
          <w:rFonts w:ascii="Century" w:eastAsia="ＭＳ 明朝" w:hAnsi="Century"/>
        </w:rPr>
        <w:t>連絡</w:t>
      </w:r>
      <w:r w:rsidR="004D4170" w:rsidRPr="001021CA">
        <w:rPr>
          <w:rFonts w:ascii="Century" w:eastAsia="ＭＳ 明朝" w:hAnsi="Century"/>
          <w:lang w:eastAsia="ja-JP"/>
        </w:rPr>
        <w:t>す</w:t>
      </w:r>
      <w:r w:rsidRPr="001021CA">
        <w:rPr>
          <w:rFonts w:ascii="Century" w:eastAsia="ＭＳ 明朝" w:hAnsi="Century"/>
        </w:rPr>
        <w:t>ることができ、ウェブサイト</w:t>
      </w:r>
      <w:r w:rsidRPr="001021CA">
        <w:fldChar w:fldCharType="begin"/>
      </w:r>
      <w:r w:rsidRPr="001021CA">
        <w:instrText>HYPERLINK "https://www.mycoa.nl/nl"</w:instrText>
      </w:r>
      <w:r w:rsidRPr="001021CA">
        <w:fldChar w:fldCharType="separate"/>
      </w:r>
      <w:r w:rsidRPr="001021CA">
        <w:rPr>
          <w:rFonts w:ascii="Century" w:eastAsia="ＭＳ 明朝" w:hAnsi="Century"/>
        </w:rPr>
        <w:t>myCOA</w:t>
      </w:r>
      <w:r w:rsidRPr="001021CA">
        <w:rPr>
          <w:rFonts w:ascii="Century" w:eastAsia="ＭＳ 明朝" w:hAnsi="Century"/>
        </w:rPr>
        <w:t>は</w:t>
      </w:r>
      <w:r w:rsidRPr="001021CA">
        <w:fldChar w:fldCharType="end"/>
      </w:r>
      <w:r w:rsidRPr="001021CA">
        <w:rPr>
          <w:rFonts w:ascii="Century" w:eastAsia="ＭＳ 明朝" w:hAnsi="Century"/>
        </w:rPr>
        <w:t>10</w:t>
      </w:r>
      <w:r w:rsidRPr="001021CA">
        <w:rPr>
          <w:rFonts w:ascii="Century" w:eastAsia="ＭＳ 明朝" w:hAnsi="Century"/>
        </w:rPr>
        <w:t>ヶ国語に翻訳されている。</w:t>
      </w:r>
      <w:r w:rsidR="009D775D" w:rsidRPr="001021CA">
        <w:rPr>
          <w:rFonts w:ascii="Century" w:eastAsia="ＭＳ 明朝" w:hAnsi="Century" w:hint="eastAsia"/>
          <w:lang w:eastAsia="ja-JP"/>
        </w:rPr>
        <w:t>施設</w:t>
      </w:r>
      <w:r w:rsidR="00422846" w:rsidRPr="001021CA">
        <w:rPr>
          <w:rFonts w:ascii="Century" w:eastAsia="ＭＳ 明朝" w:hAnsi="Century"/>
        </w:rPr>
        <w:t>居住者</w:t>
      </w:r>
      <w:r w:rsidR="004D4170" w:rsidRPr="001021CA">
        <w:rPr>
          <w:rFonts w:ascii="Century" w:eastAsia="ＭＳ 明朝" w:hAnsi="Century"/>
          <w:lang w:eastAsia="ja-JP"/>
        </w:rPr>
        <w:t>は</w:t>
      </w:r>
      <w:r w:rsidRPr="001021CA">
        <w:rPr>
          <w:rFonts w:ascii="Century" w:eastAsia="ＭＳ 明朝" w:hAnsi="Century"/>
        </w:rPr>
        <w:t>、</w:t>
      </w:r>
      <w:r w:rsidRPr="001021CA">
        <w:fldChar w:fldCharType="begin"/>
      </w:r>
      <w:r w:rsidRPr="001021CA">
        <w:instrText>HYPERLINK "https://www.mycoa.nl/nl/content/infosheets-printen"</w:instrText>
      </w:r>
      <w:r w:rsidRPr="001021CA">
        <w:fldChar w:fldCharType="separate"/>
      </w:r>
      <w:r w:rsidRPr="001021CA">
        <w:rPr>
          <w:rFonts w:ascii="Century" w:eastAsia="ＭＳ 明朝" w:hAnsi="Century"/>
        </w:rPr>
        <w:t>情報シートを</w:t>
      </w:r>
      <w:r w:rsidRPr="001021CA">
        <w:fldChar w:fldCharType="end"/>
      </w:r>
      <w:r w:rsidRPr="001021CA">
        <w:rPr>
          <w:rFonts w:ascii="Century" w:eastAsia="ＭＳ 明朝" w:hAnsi="Century"/>
        </w:rPr>
        <w:t>検索</w:t>
      </w:r>
      <w:r w:rsidR="004D4170" w:rsidRPr="001021CA">
        <w:rPr>
          <w:rFonts w:ascii="Century" w:eastAsia="ＭＳ 明朝" w:hAnsi="Century"/>
          <w:lang w:eastAsia="ja-JP"/>
        </w:rPr>
        <w:t>・印刷</w:t>
      </w:r>
      <w:r w:rsidRPr="001021CA">
        <w:rPr>
          <w:rFonts w:ascii="Century" w:eastAsia="ＭＳ 明朝" w:hAnsi="Century"/>
        </w:rPr>
        <w:t>して、医療情報を見つけることができる。医療</w:t>
      </w:r>
      <w:r w:rsidR="004D4170" w:rsidRPr="001021CA">
        <w:rPr>
          <w:rFonts w:ascii="Century" w:eastAsia="ＭＳ 明朝" w:hAnsi="Century"/>
          <w:lang w:eastAsia="ja-JP"/>
        </w:rPr>
        <w:t>情報ガイド</w:t>
      </w:r>
      <w:r w:rsidRPr="001021CA">
        <w:rPr>
          <w:rFonts w:ascii="Century" w:eastAsia="ＭＳ 明朝" w:hAnsi="Century"/>
        </w:rPr>
        <w:t>では、オランダの医療について、また医療</w:t>
      </w:r>
      <w:r w:rsidR="004D4170" w:rsidRPr="001021CA">
        <w:rPr>
          <w:rFonts w:ascii="Century" w:eastAsia="ＭＳ 明朝" w:hAnsi="Century"/>
          <w:lang w:eastAsia="ja-JP"/>
        </w:rPr>
        <w:t>面の</w:t>
      </w:r>
      <w:r w:rsidRPr="001021CA">
        <w:rPr>
          <w:rFonts w:ascii="Century" w:eastAsia="ＭＳ 明朝" w:hAnsi="Century"/>
        </w:rPr>
        <w:t>助けを求めるにはどこに行けばよいかを知らせている。必要であれば、通訳を呼んで会話</w:t>
      </w:r>
      <w:r w:rsidR="004D4170" w:rsidRPr="001021CA">
        <w:rPr>
          <w:rFonts w:ascii="Century" w:eastAsia="ＭＳ 明朝" w:hAnsi="Century"/>
          <w:lang w:eastAsia="ja-JP"/>
        </w:rPr>
        <w:t>の支援も得られる</w:t>
      </w:r>
      <w:r w:rsidRPr="001021CA">
        <w:rPr>
          <w:rFonts w:ascii="Century" w:eastAsia="ＭＳ 明朝" w:hAnsi="Century"/>
        </w:rPr>
        <w:t>。</w:t>
      </w:r>
    </w:p>
    <w:p w14:paraId="6CEED4EB" w14:textId="2D0A87D5"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78.</w:t>
      </w:r>
      <w:r w:rsidRPr="001021CA">
        <w:rPr>
          <w:rFonts w:ascii="Century" w:eastAsia="ＭＳ 明朝" w:hAnsi="Century" w:cs="Tahoma"/>
          <w:szCs w:val="18"/>
        </w:rPr>
        <w:tab/>
      </w:r>
      <w:r w:rsidRPr="001021CA">
        <w:rPr>
          <w:rFonts w:ascii="Century" w:eastAsia="ＭＳ 明朝" w:hAnsi="Century"/>
        </w:rPr>
        <w:t>受入施設やオランダ全般</w:t>
      </w:r>
      <w:r w:rsidR="004D4170" w:rsidRPr="001021CA">
        <w:rPr>
          <w:rFonts w:ascii="Century" w:eastAsia="ＭＳ 明朝" w:hAnsi="Century"/>
          <w:lang w:eastAsia="ja-JP"/>
        </w:rPr>
        <w:t>における</w:t>
      </w:r>
      <w:r w:rsidRPr="001021CA">
        <w:rPr>
          <w:rFonts w:ascii="Century" w:eastAsia="ＭＳ 明朝" w:hAnsi="Century"/>
        </w:rPr>
        <w:t>医療組織、</w:t>
      </w:r>
      <w:r w:rsidRPr="001021CA">
        <w:rPr>
          <w:rFonts w:ascii="Century" w:eastAsia="ＭＳ 明朝" w:hAnsi="Century"/>
        </w:rPr>
        <w:t>COVID-19</w:t>
      </w:r>
      <w:r w:rsidRPr="001021CA">
        <w:rPr>
          <w:rFonts w:ascii="Century" w:eastAsia="ＭＳ 明朝" w:hAnsi="Century"/>
        </w:rPr>
        <w:t>、妊娠、歯科</w:t>
      </w:r>
      <w:r w:rsidR="00327004" w:rsidRPr="001021CA">
        <w:rPr>
          <w:rFonts w:ascii="Century" w:eastAsia="ＭＳ 明朝" w:hAnsi="Century" w:hint="eastAsia"/>
          <w:lang w:eastAsia="ja-JP"/>
        </w:rPr>
        <w:t>に関する</w:t>
      </w:r>
      <w:r w:rsidR="00C524CA" w:rsidRPr="001021CA">
        <w:rPr>
          <w:rFonts w:ascii="Century" w:eastAsia="ＭＳ 明朝" w:hAnsi="Century" w:hint="eastAsia"/>
          <w:lang w:eastAsia="ja-JP"/>
        </w:rPr>
        <w:t>もの</w:t>
      </w:r>
      <w:r w:rsidRPr="001021CA">
        <w:rPr>
          <w:rFonts w:ascii="Century" w:eastAsia="ＭＳ 明朝" w:hAnsi="Century"/>
        </w:rPr>
        <w:t>、</w:t>
      </w:r>
      <w:r w:rsidR="00327004" w:rsidRPr="001021CA">
        <w:rPr>
          <w:rFonts w:ascii="Century" w:eastAsia="ＭＳ 明朝" w:hAnsi="Century" w:hint="eastAsia"/>
          <w:lang w:eastAsia="ja-JP"/>
        </w:rPr>
        <w:t>および</w:t>
      </w:r>
      <w:r w:rsidRPr="001021CA">
        <w:rPr>
          <w:rFonts w:ascii="Century" w:eastAsia="ＭＳ 明朝" w:hAnsi="Century"/>
        </w:rPr>
        <w:t>自然地域や</w:t>
      </w:r>
      <w:r w:rsidR="00327004" w:rsidRPr="001021CA">
        <w:rPr>
          <w:rFonts w:ascii="Century" w:eastAsia="ＭＳ 明朝" w:hAnsi="Century" w:hint="eastAsia"/>
          <w:lang w:eastAsia="ja-JP"/>
        </w:rPr>
        <w:t>自然</w:t>
      </w:r>
      <w:r w:rsidRPr="001021CA">
        <w:rPr>
          <w:rFonts w:ascii="Century" w:eastAsia="ＭＳ 明朝" w:hAnsi="Century"/>
        </w:rPr>
        <w:t>環境</w:t>
      </w:r>
      <w:r w:rsidR="00327004" w:rsidRPr="001021CA">
        <w:rPr>
          <w:rFonts w:ascii="Century" w:eastAsia="ＭＳ 明朝" w:hAnsi="Century" w:hint="eastAsia"/>
          <w:lang w:eastAsia="ja-JP"/>
        </w:rPr>
        <w:t>での</w:t>
      </w:r>
      <w:r w:rsidRPr="001021CA">
        <w:rPr>
          <w:rFonts w:ascii="Century" w:eastAsia="ＭＳ 明朝" w:hAnsi="Century"/>
        </w:rPr>
        <w:t>危険に関する情報シートが用意されている。その他、</w:t>
      </w:r>
      <w:r w:rsidR="007933A4" w:rsidRPr="001021CA">
        <w:rPr>
          <w:rFonts w:ascii="Century" w:eastAsia="ＭＳ 明朝" w:hAnsi="Century" w:hint="eastAsia"/>
          <w:lang w:eastAsia="ja-JP"/>
        </w:rPr>
        <w:t>施設</w:t>
      </w:r>
      <w:r w:rsidR="007933A4" w:rsidRPr="001021CA">
        <w:rPr>
          <w:rFonts w:ascii="Century" w:eastAsia="ＭＳ 明朝" w:hAnsi="Century"/>
        </w:rPr>
        <w:t>居住者</w:t>
      </w:r>
      <w:r w:rsidRPr="001021CA">
        <w:rPr>
          <w:rFonts w:ascii="Century" w:eastAsia="ＭＳ 明朝" w:hAnsi="Century"/>
        </w:rPr>
        <w:t>のための医療制度がどのように組織されているかについての情報シートもある。</w:t>
      </w:r>
    </w:p>
    <w:p w14:paraId="216B3685" w14:textId="7AA5901A"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79.</w:t>
      </w:r>
      <w:r w:rsidRPr="001021CA">
        <w:rPr>
          <w:rFonts w:ascii="Century" w:eastAsia="ＭＳ 明朝" w:hAnsi="Century" w:cs="Tahoma"/>
          <w:szCs w:val="18"/>
        </w:rPr>
        <w:tab/>
      </w:r>
      <w:r w:rsidRPr="001021CA">
        <w:rPr>
          <w:rFonts w:ascii="Century" w:eastAsia="ＭＳ 明朝" w:hAnsi="Century"/>
        </w:rPr>
        <w:t>これらの</w:t>
      </w:r>
      <w:bookmarkStart w:id="26" w:name="OpenAt"/>
      <w:bookmarkEnd w:id="26"/>
      <w:r w:rsidR="004D4170" w:rsidRPr="001021CA">
        <w:rPr>
          <w:rFonts w:ascii="Century" w:eastAsia="ＭＳ 明朝" w:hAnsi="Century"/>
          <w:lang w:eastAsia="ja-JP"/>
        </w:rPr>
        <w:t>情報</w:t>
      </w:r>
      <w:r w:rsidRPr="001021CA">
        <w:rPr>
          <w:rFonts w:ascii="Century" w:eastAsia="ＭＳ 明朝" w:hAnsi="Century"/>
        </w:rPr>
        <w:t>シートの情報は、</w:t>
      </w:r>
      <w:r w:rsidR="00506E6E" w:rsidRPr="001021CA">
        <w:rPr>
          <w:rFonts w:ascii="Century" w:eastAsia="ＭＳ 明朝" w:hAnsi="Century"/>
        </w:rPr>
        <w:t>「</w:t>
      </w:r>
      <w:r w:rsidR="004D4170" w:rsidRPr="001021CA">
        <w:rPr>
          <w:rFonts w:ascii="Century" w:eastAsia="ＭＳ 明朝" w:hAnsi="Century"/>
          <w:lang w:eastAsia="ja-JP"/>
        </w:rPr>
        <w:t>情報</w:t>
      </w:r>
      <w:r w:rsidRPr="001021CA">
        <w:rPr>
          <w:rFonts w:ascii="Century" w:eastAsia="ＭＳ 明朝" w:hAnsi="Century"/>
        </w:rPr>
        <w:t>シート</w:t>
      </w:r>
      <w:r w:rsidR="00506E6E" w:rsidRPr="001021CA">
        <w:rPr>
          <w:rFonts w:ascii="Century" w:eastAsia="ＭＳ 明朝" w:hAnsi="Century"/>
        </w:rPr>
        <w:t>」</w:t>
      </w:r>
      <w:r w:rsidRPr="001021CA">
        <w:rPr>
          <w:rFonts w:ascii="Century" w:eastAsia="ＭＳ 明朝" w:hAnsi="Century"/>
        </w:rPr>
        <w:t>オプションを選択し、検索ワードと検索質問を使って</w:t>
      </w:r>
      <w:r w:rsidR="004D4170" w:rsidRPr="001021CA">
        <w:rPr>
          <w:rFonts w:ascii="Century" w:eastAsia="ＭＳ 明朝" w:hAnsi="Century"/>
          <w:lang w:eastAsia="ja-JP"/>
        </w:rPr>
        <w:t>閲覧</w:t>
      </w:r>
      <w:r w:rsidRPr="001021CA">
        <w:rPr>
          <w:rFonts w:ascii="Century" w:eastAsia="ＭＳ 明朝" w:hAnsi="Century"/>
        </w:rPr>
        <w:t>する</w:t>
      </w:r>
      <w:r w:rsidR="00950656" w:rsidRPr="001021CA">
        <w:rPr>
          <w:rFonts w:ascii="Century" w:eastAsia="ＭＳ 明朝" w:hAnsi="Century" w:hint="eastAsia"/>
          <w:lang w:eastAsia="ja-JP"/>
        </w:rPr>
        <w:t>（</w:t>
      </w:r>
      <w:r w:rsidR="00950656" w:rsidRPr="001021CA">
        <w:rPr>
          <w:rFonts w:ascii="Century" w:eastAsia="ＭＳ 明朝" w:hAnsi="Century" w:hint="eastAsia"/>
          <w:lang w:eastAsia="ja-JP"/>
        </w:rPr>
        <w:t>generate</w:t>
      </w:r>
      <w:r w:rsidR="00950656" w:rsidRPr="001021CA">
        <w:rPr>
          <w:rFonts w:ascii="Century" w:eastAsia="ＭＳ 明朝" w:hAnsi="Century" w:hint="eastAsia"/>
          <w:lang w:eastAsia="ja-JP"/>
        </w:rPr>
        <w:t>）</w:t>
      </w:r>
      <w:r w:rsidRPr="001021CA">
        <w:rPr>
          <w:rFonts w:ascii="Century" w:eastAsia="ＭＳ 明朝" w:hAnsi="Century"/>
        </w:rPr>
        <w:t>ことができる。</w:t>
      </w:r>
    </w:p>
    <w:p w14:paraId="291740D8" w14:textId="2A99230C"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16</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7C1F5E9B" w14:textId="3E07A1DF" w:rsidR="000A47EA" w:rsidRPr="001021CA" w:rsidRDefault="00A4269B">
      <w:pPr>
        <w:pStyle w:val="SingleTxtG"/>
        <w:rPr>
          <w:rFonts w:ascii="Century" w:eastAsia="ＭＳ 明朝" w:hAnsi="Century"/>
          <w:lang w:eastAsia="ja-JP"/>
        </w:rPr>
      </w:pPr>
      <w:r w:rsidRPr="001021CA">
        <w:rPr>
          <w:rFonts w:ascii="Century" w:eastAsia="ＭＳ 明朝" w:hAnsi="Century" w:cs="Tahoma"/>
          <w:iCs/>
          <w:szCs w:val="18"/>
        </w:rPr>
        <w:t>80.</w:t>
      </w:r>
      <w:r w:rsidRPr="001021CA">
        <w:rPr>
          <w:rFonts w:ascii="Century" w:eastAsia="ＭＳ 明朝" w:hAnsi="Century" w:cs="Tahoma"/>
          <w:iCs/>
          <w:szCs w:val="18"/>
        </w:rPr>
        <w:tab/>
      </w:r>
      <w:r w:rsidR="004D4170" w:rsidRPr="001021CA">
        <w:rPr>
          <w:rFonts w:ascii="Century" w:eastAsia="ＭＳ 明朝" w:hAnsi="Century"/>
          <w:lang w:eastAsia="ja-JP"/>
        </w:rPr>
        <w:t>亡命</w:t>
      </w:r>
      <w:r w:rsidR="00A62487" w:rsidRPr="001021CA">
        <w:rPr>
          <w:rFonts w:ascii="Century" w:eastAsia="ＭＳ 明朝" w:hAnsi="Century" w:hint="eastAsia"/>
          <w:lang w:eastAsia="ja-JP"/>
        </w:rPr>
        <w:t>希望</w:t>
      </w:r>
      <w:r w:rsidRPr="001021CA">
        <w:rPr>
          <w:rFonts w:ascii="Century" w:eastAsia="ＭＳ 明朝" w:hAnsi="Century"/>
        </w:rPr>
        <w:t>者と難民の受け入れは</w:t>
      </w:r>
      <w:r w:rsidRPr="001021CA">
        <w:rPr>
          <w:rFonts w:ascii="Century" w:eastAsia="ＭＳ 明朝" w:hAnsi="Century"/>
        </w:rPr>
        <w:t>COA</w:t>
      </w:r>
      <w:r w:rsidRPr="001021CA">
        <w:rPr>
          <w:rFonts w:ascii="Century" w:eastAsia="ＭＳ 明朝" w:hAnsi="Century"/>
        </w:rPr>
        <w:t>が担当している。</w:t>
      </w:r>
      <w:r w:rsidR="00E25415" w:rsidRPr="001021CA">
        <w:rPr>
          <w:rFonts w:ascii="Century" w:eastAsia="ＭＳ 明朝" w:hAnsi="Century" w:hint="eastAsia"/>
          <w:lang w:eastAsia="ja-JP"/>
        </w:rPr>
        <w:t>ただし、</w:t>
      </w:r>
      <w:r w:rsidRPr="001021CA">
        <w:rPr>
          <w:rFonts w:ascii="Century" w:eastAsia="ＭＳ 明朝" w:hAnsi="Century"/>
        </w:rPr>
        <w:t>ウクライナからの避難民の受け入れは、</w:t>
      </w:r>
      <w:r w:rsidR="00FC04D9" w:rsidRPr="001021CA">
        <w:rPr>
          <w:rFonts w:ascii="Century" w:eastAsia="ＭＳ 明朝" w:hAnsi="Century"/>
        </w:rPr>
        <w:t>市町村</w:t>
      </w:r>
      <w:r w:rsidRPr="001021CA">
        <w:rPr>
          <w:rFonts w:ascii="Century" w:eastAsia="ＭＳ 明朝" w:hAnsi="Century"/>
        </w:rPr>
        <w:t>当局と民間人が担当する。</w:t>
      </w:r>
      <w:r w:rsidR="00FC04D9" w:rsidRPr="001021CA">
        <w:rPr>
          <w:rFonts w:ascii="Century" w:eastAsia="ＭＳ 明朝" w:hAnsi="Century"/>
        </w:rPr>
        <w:t>市町村</w:t>
      </w:r>
      <w:r w:rsidRPr="001021CA">
        <w:rPr>
          <w:rFonts w:ascii="Century" w:eastAsia="ＭＳ 明朝" w:hAnsi="Century"/>
        </w:rPr>
        <w:t>や民間の受け入れ施設にいる人々は、財政支援を受ける資格がある。</w:t>
      </w:r>
    </w:p>
    <w:p w14:paraId="5A7D4CBB" w14:textId="433C8E4E"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81.</w:t>
      </w:r>
      <w:r w:rsidRPr="001021CA">
        <w:rPr>
          <w:rFonts w:ascii="Century" w:eastAsia="ＭＳ 明朝" w:hAnsi="Century" w:cs="Tahoma"/>
          <w:szCs w:val="18"/>
        </w:rPr>
        <w:tab/>
      </w:r>
      <w:r w:rsidRPr="001021CA">
        <w:rPr>
          <w:rFonts w:ascii="Century" w:eastAsia="ＭＳ 明朝" w:hAnsi="Century"/>
        </w:rPr>
        <w:t>オランダは、難民の受け入れを含む多くの分野で、市民社会組織の強い</w:t>
      </w:r>
      <w:r w:rsidR="00A933F5" w:rsidRPr="001021CA">
        <w:rPr>
          <w:rFonts w:ascii="Century" w:eastAsia="ＭＳ 明朝" w:hAnsi="Century" w:hint="eastAsia"/>
          <w:lang w:eastAsia="ja-JP"/>
        </w:rPr>
        <w:t>献身</w:t>
      </w:r>
      <w:r w:rsidRPr="001021CA">
        <w:rPr>
          <w:rFonts w:ascii="Century" w:eastAsia="ＭＳ 明朝" w:hAnsi="Century"/>
        </w:rPr>
        <w:t>で知られている。これらの組織の中には、中央政府や地方自治体から助成金を受け取っているものもある。</w:t>
      </w:r>
    </w:p>
    <w:p w14:paraId="13F5757B" w14:textId="4FE23CAE" w:rsidR="000A47EA" w:rsidRPr="001021CA" w:rsidRDefault="00A4269B" w:rsidP="002A0B9C">
      <w:pPr>
        <w:pStyle w:val="H23G"/>
        <w:ind w:firstLine="0"/>
        <w:rPr>
          <w:rFonts w:ascii="Century" w:eastAsia="ＭＳ 明朝" w:hAnsi="Century" w:cs="Tahoma"/>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16</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4AA8B777" w14:textId="0ADDB8E0" w:rsidR="000A47EA" w:rsidRPr="001021CA" w:rsidRDefault="00A4269B">
      <w:pPr>
        <w:pStyle w:val="SingleTxtG"/>
        <w:rPr>
          <w:rFonts w:ascii="Century" w:eastAsia="ＭＳ 明朝" w:hAnsi="Century"/>
        </w:rPr>
      </w:pPr>
      <w:r w:rsidRPr="001021CA">
        <w:rPr>
          <w:rFonts w:ascii="Century" w:eastAsia="ＭＳ 明朝" w:hAnsi="Century" w:cs="Tahoma"/>
          <w:szCs w:val="18"/>
        </w:rPr>
        <w:t>82.</w:t>
      </w:r>
      <w:r w:rsidRPr="001021CA">
        <w:rPr>
          <w:rFonts w:ascii="Century" w:eastAsia="ＭＳ 明朝" w:hAnsi="Century" w:cs="Tahoma"/>
          <w:szCs w:val="18"/>
        </w:rPr>
        <w:tab/>
      </w:r>
      <w:r w:rsidRPr="001021CA">
        <w:rPr>
          <w:rFonts w:ascii="Century" w:eastAsia="ＭＳ 明朝" w:hAnsi="Century"/>
        </w:rPr>
        <w:t>障害に関するデータは、</w:t>
      </w:r>
      <w:r w:rsidR="0053437A" w:rsidRPr="001021CA">
        <w:rPr>
          <w:rFonts w:ascii="Century" w:eastAsia="ＭＳ 明朝" w:hAnsi="Century" w:hint="eastAsia"/>
          <w:lang w:eastAsia="ja-JP"/>
        </w:rPr>
        <w:t>障害が</w:t>
      </w:r>
      <w:r w:rsidRPr="001021CA">
        <w:rPr>
          <w:rFonts w:ascii="Century" w:eastAsia="ＭＳ 明朝" w:hAnsi="Century"/>
        </w:rPr>
        <w:t>目に見えるか見えないかにかかわらず、</w:t>
      </w:r>
      <w:r w:rsidR="00A933F5" w:rsidRPr="001021CA">
        <w:rPr>
          <w:rFonts w:ascii="Century" w:eastAsia="ＭＳ 明朝" w:hAnsi="Century" w:hint="eastAsia"/>
          <w:lang w:eastAsia="ja-JP"/>
        </w:rPr>
        <w:t>その</w:t>
      </w:r>
      <w:r w:rsidR="004D4170" w:rsidRPr="001021CA">
        <w:rPr>
          <w:rFonts w:ascii="Century" w:eastAsia="ＭＳ 明朝" w:hAnsi="Century"/>
          <w:lang w:eastAsia="ja-JP"/>
        </w:rPr>
        <w:t>亡命</w:t>
      </w:r>
      <w:r w:rsidRPr="001021CA">
        <w:rPr>
          <w:rFonts w:ascii="Century" w:eastAsia="ＭＳ 明朝" w:hAnsi="Century"/>
        </w:rPr>
        <w:t>希望者や難民の個人ファイルに記録される。</w:t>
      </w:r>
      <w:r w:rsidRPr="001021CA">
        <w:rPr>
          <w:rFonts w:ascii="Century" w:eastAsia="ＭＳ 明朝" w:hAnsi="Century"/>
        </w:rPr>
        <w:t>GDPR</w:t>
      </w:r>
      <w:r w:rsidR="004D4170" w:rsidRPr="001021CA">
        <w:rPr>
          <w:rFonts w:ascii="Century" w:eastAsia="ＭＳ 明朝" w:hAnsi="Century"/>
        </w:rPr>
        <w:t>（</w:t>
      </w:r>
      <w:r w:rsidR="00A933F5" w:rsidRPr="001021CA">
        <w:rPr>
          <w:rFonts w:ascii="Century" w:eastAsia="ＭＳ 明朝" w:hAnsi="Century"/>
        </w:rPr>
        <w:t>General Data Protection Regulation</w:t>
      </w:r>
      <w:r w:rsidR="00C62239" w:rsidRPr="001021CA">
        <w:rPr>
          <w:rFonts w:ascii="Century" w:eastAsia="ＭＳ 明朝" w:hAnsi="Century" w:hint="eastAsia"/>
        </w:rPr>
        <w:t xml:space="preserve"> </w:t>
      </w:r>
      <w:r w:rsidR="004D4170" w:rsidRPr="001021CA">
        <w:rPr>
          <w:rFonts w:ascii="Century" w:eastAsia="ＭＳ 明朝" w:hAnsi="Century"/>
        </w:rPr>
        <w:t>一般</w:t>
      </w:r>
      <w:r w:rsidR="004D4170" w:rsidRPr="001021CA">
        <w:rPr>
          <w:rFonts w:ascii="Century" w:eastAsia="ＭＳ 明朝" w:hAnsi="Century"/>
          <w:lang w:eastAsia="ja-JP"/>
        </w:rPr>
        <w:t>データ</w:t>
      </w:r>
      <w:r w:rsidR="004D4170" w:rsidRPr="001021CA">
        <w:rPr>
          <w:rFonts w:ascii="Century" w:eastAsia="ＭＳ 明朝" w:hAnsi="Century"/>
        </w:rPr>
        <w:t>保護規則</w:t>
      </w:r>
      <w:r w:rsidR="00C62239" w:rsidRPr="001021CA">
        <w:rPr>
          <w:rFonts w:ascii="Century" w:eastAsia="ＭＳ 明朝" w:hAnsi="Century" w:hint="eastAsia"/>
        </w:rPr>
        <w:t xml:space="preserve">　</w:t>
      </w:r>
      <w:r w:rsidR="00C62239" w:rsidRPr="001021CA">
        <w:rPr>
          <w:rFonts w:ascii="ＭＳ 明朝" w:eastAsia="ＭＳ 明朝" w:hAnsi="ＭＳ 明朝" w:hint="eastAsia"/>
        </w:rPr>
        <w:t>訳注　EU内</w:t>
      </w:r>
      <w:r w:rsidR="00C62239" w:rsidRPr="001021CA">
        <w:rPr>
          <w:rFonts w:ascii="ＭＳ 明朝" w:eastAsia="ＭＳ 明朝" w:hAnsi="ＭＳ 明朝" w:hint="eastAsia"/>
          <w:lang w:eastAsia="ja-JP"/>
        </w:rPr>
        <w:t>の</w:t>
      </w:r>
      <w:r w:rsidR="00C62239" w:rsidRPr="001021CA">
        <w:rPr>
          <w:rFonts w:ascii="ＭＳ 明朝" w:eastAsia="ＭＳ 明朝" w:hAnsi="ＭＳ 明朝" w:hint="eastAsia"/>
        </w:rPr>
        <w:t>個人データの保護や取</w:t>
      </w:r>
      <w:r w:rsidR="00C62239" w:rsidRPr="001021CA">
        <w:rPr>
          <w:rFonts w:ascii="ＭＳ 明朝" w:eastAsia="ＭＳ 明朝" w:hAnsi="ＭＳ 明朝" w:hint="eastAsia"/>
        </w:rPr>
        <w:lastRenderedPageBreak/>
        <w:t>り扱いに関する規則</w:t>
      </w:r>
      <w:r w:rsidR="00C62239" w:rsidRPr="001021CA">
        <w:rPr>
          <w:rFonts w:ascii="ＭＳ 明朝" w:eastAsia="ＭＳ 明朝" w:hAnsi="ＭＳ 明朝" w:hint="eastAsia"/>
          <w:lang w:eastAsia="ja-JP"/>
        </w:rPr>
        <w:t>で</w:t>
      </w:r>
      <w:r w:rsidR="00C62239" w:rsidRPr="001021CA">
        <w:rPr>
          <w:rFonts w:ascii="ＭＳ 明朝" w:eastAsia="ＭＳ 明朝" w:hAnsi="ＭＳ 明朝" w:hint="eastAsia"/>
        </w:rPr>
        <w:t>、</w:t>
      </w:r>
      <w:r w:rsidR="00C62239" w:rsidRPr="001021CA">
        <w:rPr>
          <w:rStyle w:val="af4"/>
          <w:rFonts w:ascii="ＭＳ 明朝" w:eastAsia="ＭＳ 明朝" w:hAnsi="ＭＳ 明朝" w:cs="Arial"/>
          <w:i w:val="0"/>
          <w:iCs w:val="0"/>
          <w:sz w:val="21"/>
          <w:szCs w:val="21"/>
          <w:shd w:val="clear" w:color="auto" w:fill="FFFFFF"/>
        </w:rPr>
        <w:t>オランダ</w:t>
      </w:r>
      <w:r w:rsidR="00C62239" w:rsidRPr="001021CA">
        <w:rPr>
          <w:rFonts w:ascii="ＭＳ 明朝" w:eastAsia="ＭＳ 明朝" w:hAnsi="ＭＳ 明朝" w:cs="Arial"/>
          <w:sz w:val="21"/>
          <w:szCs w:val="21"/>
          <w:shd w:val="clear" w:color="auto" w:fill="FFFFFF"/>
        </w:rPr>
        <w:t>のデータ保護局</w:t>
      </w:r>
      <w:r w:rsidR="00C62239" w:rsidRPr="001021CA">
        <w:rPr>
          <w:rFonts w:ascii="ＭＳ 明朝" w:eastAsia="ＭＳ 明朝" w:hAnsi="ＭＳ 明朝" w:hint="eastAsia"/>
          <w:lang w:eastAsia="ja-JP"/>
        </w:rPr>
        <w:t>もこの規則に基づいて企業や個人を監督している</w:t>
      </w:r>
      <w:r w:rsidR="00C62239" w:rsidRPr="001021CA">
        <w:rPr>
          <w:rFonts w:ascii="ＭＳ 明朝" w:eastAsia="ＭＳ 明朝" w:hAnsi="ＭＳ 明朝" w:hint="eastAsia"/>
        </w:rPr>
        <w:t>。</w:t>
      </w:r>
      <w:r w:rsidR="004D4170" w:rsidRPr="001021CA">
        <w:rPr>
          <w:rFonts w:ascii="Century" w:eastAsia="ＭＳ 明朝" w:hAnsi="Century"/>
        </w:rPr>
        <w:t>）</w:t>
      </w:r>
      <w:r w:rsidRPr="001021CA">
        <w:rPr>
          <w:rFonts w:ascii="Century" w:eastAsia="ＭＳ 明朝" w:hAnsi="Century"/>
        </w:rPr>
        <w:t>は、個人データの収集と共有に関する規則を定めている。明確な理由や目的がなければ、この情報を収集・共有する</w:t>
      </w:r>
      <w:r w:rsidR="004D4170" w:rsidRPr="001021CA">
        <w:rPr>
          <w:rFonts w:ascii="Century" w:eastAsia="ＭＳ 明朝" w:hAnsi="Century"/>
          <w:lang w:eastAsia="ja-JP"/>
        </w:rPr>
        <w:t>ことは</w:t>
      </w:r>
      <w:r w:rsidRPr="001021CA">
        <w:rPr>
          <w:rFonts w:ascii="Century" w:eastAsia="ＭＳ 明朝" w:hAnsi="Century"/>
        </w:rPr>
        <w:t>法的</w:t>
      </w:r>
      <w:r w:rsidR="004D4170" w:rsidRPr="001021CA">
        <w:rPr>
          <w:rFonts w:ascii="Century" w:eastAsia="ＭＳ 明朝" w:hAnsi="Century"/>
          <w:lang w:eastAsia="ja-JP"/>
        </w:rPr>
        <w:t>に認められない</w:t>
      </w:r>
      <w:r w:rsidRPr="001021CA">
        <w:rPr>
          <w:rFonts w:ascii="Century" w:eastAsia="ＭＳ 明朝" w:hAnsi="Century"/>
        </w:rPr>
        <w:t>。政府は、そのような法的根拠を設ける十分な理由があるとは考えていない。</w:t>
      </w:r>
    </w:p>
    <w:p w14:paraId="45932A85" w14:textId="39D0688B"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自立した生活と地域社会への</w:t>
      </w:r>
      <w:r w:rsidR="004D4170" w:rsidRPr="001021CA">
        <w:rPr>
          <w:rFonts w:ascii="Century" w:eastAsia="ＭＳ 明朝" w:hAnsi="Century"/>
          <w:lang w:eastAsia="ja-JP"/>
        </w:rPr>
        <w:t>包摂</w:t>
      </w:r>
      <w:r w:rsidRPr="001021CA">
        <w:rPr>
          <w:rFonts w:ascii="Century" w:eastAsia="ＭＳ 明朝" w:hAnsi="Century"/>
        </w:rPr>
        <w:t>（第</w:t>
      </w:r>
      <w:r w:rsidRPr="001021CA">
        <w:rPr>
          <w:rFonts w:ascii="Century" w:eastAsia="ＭＳ 明朝" w:hAnsi="Century"/>
        </w:rPr>
        <w:t>19</w:t>
      </w:r>
      <w:r w:rsidRPr="001021CA">
        <w:rPr>
          <w:rFonts w:ascii="Century" w:eastAsia="ＭＳ 明朝" w:hAnsi="Century"/>
        </w:rPr>
        <w:t>条）</w:t>
      </w:r>
    </w:p>
    <w:p w14:paraId="39D30570" w14:textId="61265FF5"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2566BC" w:rsidRPr="001021CA">
        <w:rPr>
          <w:rFonts w:ascii="Century" w:eastAsia="ＭＳ 明朝" w:hAnsi="Century"/>
          <w:lang w:eastAsia="ja-JP"/>
        </w:rPr>
        <w:t>パラグラフ</w:t>
      </w:r>
      <w:r w:rsidR="002566BC" w:rsidRPr="001021CA">
        <w:rPr>
          <w:rFonts w:ascii="Century" w:eastAsia="ＭＳ 明朝" w:hAnsi="Century"/>
        </w:rPr>
        <w:t>17</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6F845A59" w14:textId="25C4B041"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83.</w:t>
      </w:r>
      <w:r w:rsidRPr="001021CA">
        <w:rPr>
          <w:rFonts w:ascii="Century" w:eastAsia="ＭＳ 明朝" w:hAnsi="Century" w:cs="Tahoma"/>
          <w:szCs w:val="18"/>
        </w:rPr>
        <w:tab/>
      </w:r>
      <w:r w:rsidRPr="001021CA">
        <w:rPr>
          <w:rFonts w:ascii="Century" w:eastAsia="ＭＳ 明朝" w:hAnsi="Century"/>
        </w:rPr>
        <w:t>WMO2015</w:t>
      </w:r>
      <w:r w:rsidR="004D4170" w:rsidRPr="001021CA">
        <w:rPr>
          <w:rFonts w:ascii="Century" w:eastAsia="ＭＳ 明朝" w:hAnsi="Century"/>
          <w:lang w:eastAsia="ja-JP"/>
        </w:rPr>
        <w:t>（</w:t>
      </w:r>
      <w:r w:rsidR="00DC1D1E" w:rsidRPr="001021CA">
        <w:rPr>
          <w:rFonts w:ascii="Century" w:eastAsia="ＭＳ 明朝" w:hAnsi="Century"/>
          <w:lang w:eastAsia="ja-JP"/>
        </w:rPr>
        <w:t xml:space="preserve">Wet </w:t>
      </w:r>
      <w:proofErr w:type="spellStart"/>
      <w:r w:rsidR="00DC1D1E" w:rsidRPr="001021CA">
        <w:rPr>
          <w:rFonts w:ascii="Century" w:eastAsia="ＭＳ 明朝" w:hAnsi="Century"/>
          <w:lang w:eastAsia="ja-JP"/>
        </w:rPr>
        <w:t>maatschappelijke</w:t>
      </w:r>
      <w:proofErr w:type="spellEnd"/>
      <w:r w:rsidR="00DC1D1E" w:rsidRPr="001021CA">
        <w:rPr>
          <w:rFonts w:ascii="Century" w:eastAsia="ＭＳ 明朝" w:hAnsi="Century"/>
          <w:lang w:eastAsia="ja-JP"/>
        </w:rPr>
        <w:t xml:space="preserve"> </w:t>
      </w:r>
      <w:proofErr w:type="spellStart"/>
      <w:r w:rsidR="00DC1D1E" w:rsidRPr="001021CA">
        <w:rPr>
          <w:rFonts w:ascii="Century" w:eastAsia="ＭＳ 明朝" w:hAnsi="Century"/>
          <w:lang w:eastAsia="ja-JP"/>
        </w:rPr>
        <w:t>ondersteuning</w:t>
      </w:r>
      <w:proofErr w:type="spellEnd"/>
      <w:r w:rsidR="00DC1D1E" w:rsidRPr="001021CA">
        <w:rPr>
          <w:rFonts w:ascii="Century" w:eastAsia="ＭＳ 明朝" w:hAnsi="Century"/>
          <w:lang w:eastAsia="ja-JP"/>
        </w:rPr>
        <w:t xml:space="preserve"> </w:t>
      </w:r>
      <w:r w:rsidR="00DC1D1E" w:rsidRPr="001021CA">
        <w:rPr>
          <w:rFonts w:ascii="Century" w:eastAsia="ＭＳ 明朝" w:hAnsi="Century" w:hint="eastAsia"/>
          <w:lang w:eastAsia="ja-JP"/>
        </w:rPr>
        <w:t xml:space="preserve"> </w:t>
      </w:r>
      <w:r w:rsidR="004D4170" w:rsidRPr="001021CA">
        <w:rPr>
          <w:rFonts w:ascii="Century" w:eastAsia="ＭＳ 明朝" w:hAnsi="Century"/>
          <w:lang w:eastAsia="ja-JP"/>
        </w:rPr>
        <w:t>2015</w:t>
      </w:r>
      <w:r w:rsidR="004D4170" w:rsidRPr="001021CA">
        <w:rPr>
          <w:rFonts w:ascii="Century" w:eastAsia="ＭＳ 明朝" w:hAnsi="Century"/>
          <w:lang w:eastAsia="ja-JP"/>
        </w:rPr>
        <w:t>年社会支援法）</w:t>
      </w:r>
      <w:r w:rsidRPr="001021CA">
        <w:rPr>
          <w:rFonts w:ascii="Century" w:eastAsia="ＭＳ 明朝" w:hAnsi="Century"/>
        </w:rPr>
        <w:t>と長期介護法（</w:t>
      </w:r>
      <w:r w:rsidRPr="001021CA">
        <w:rPr>
          <w:rFonts w:ascii="Century" w:eastAsia="ＭＳ 明朝" w:hAnsi="Century"/>
        </w:rPr>
        <w:t>WLZ</w:t>
      </w:r>
      <w:r w:rsidR="00DC1D1E" w:rsidRPr="001021CA">
        <w:rPr>
          <w:rFonts w:ascii="Century" w:eastAsia="ＭＳ 明朝" w:hAnsi="Century" w:hint="eastAsia"/>
          <w:lang w:eastAsia="ja-JP"/>
        </w:rPr>
        <w:t xml:space="preserve">: </w:t>
      </w:r>
      <w:r w:rsidR="00DC1D1E" w:rsidRPr="001021CA">
        <w:rPr>
          <w:rFonts w:ascii="Century" w:eastAsia="ＭＳ 明朝" w:hAnsi="Century"/>
          <w:lang w:eastAsia="ja-JP"/>
        </w:rPr>
        <w:t xml:space="preserve">Wet </w:t>
      </w:r>
      <w:proofErr w:type="spellStart"/>
      <w:r w:rsidR="00DC1D1E" w:rsidRPr="001021CA">
        <w:rPr>
          <w:rFonts w:ascii="Century" w:eastAsia="ＭＳ 明朝" w:hAnsi="Century"/>
          <w:lang w:eastAsia="ja-JP"/>
        </w:rPr>
        <w:t>langdurige</w:t>
      </w:r>
      <w:proofErr w:type="spellEnd"/>
      <w:r w:rsidR="00DC1D1E" w:rsidRPr="001021CA">
        <w:rPr>
          <w:rFonts w:ascii="Century" w:eastAsia="ＭＳ 明朝" w:hAnsi="Century"/>
          <w:lang w:eastAsia="ja-JP"/>
        </w:rPr>
        <w:t xml:space="preserve"> </w:t>
      </w:r>
      <w:proofErr w:type="spellStart"/>
      <w:r w:rsidR="00DC1D1E" w:rsidRPr="001021CA">
        <w:rPr>
          <w:rFonts w:ascii="Century" w:eastAsia="ＭＳ 明朝" w:hAnsi="Century"/>
          <w:lang w:eastAsia="ja-JP"/>
        </w:rPr>
        <w:t>zorg</w:t>
      </w:r>
      <w:proofErr w:type="spellEnd"/>
      <w:r w:rsidRPr="001021CA">
        <w:rPr>
          <w:rFonts w:ascii="Century" w:eastAsia="ＭＳ 明朝" w:hAnsi="Century"/>
        </w:rPr>
        <w:t>）は枠組み法</w:t>
      </w:r>
      <w:r w:rsidR="004E42B1" w:rsidRPr="001021CA">
        <w:rPr>
          <w:rFonts w:ascii="Century" w:eastAsia="ＭＳ 明朝" w:hAnsi="Century" w:hint="eastAsia"/>
          <w:lang w:eastAsia="ja-JP"/>
        </w:rPr>
        <w:t>（</w:t>
      </w:r>
      <w:r w:rsidR="004E42B1" w:rsidRPr="001021CA">
        <w:rPr>
          <w:rFonts w:ascii="Century" w:eastAsia="ＭＳ 明朝" w:hAnsi="Century"/>
          <w:lang w:eastAsia="ja-JP"/>
        </w:rPr>
        <w:t>framework legislation</w:t>
      </w:r>
      <w:r w:rsidR="004E42B1" w:rsidRPr="001021CA">
        <w:rPr>
          <w:rFonts w:ascii="Century" w:eastAsia="ＭＳ 明朝" w:hAnsi="Century" w:hint="eastAsia"/>
          <w:lang w:eastAsia="ja-JP"/>
        </w:rPr>
        <w:t xml:space="preserve">　訳注　</w:t>
      </w:r>
      <w:r w:rsidR="00957B6E" w:rsidRPr="001021CA">
        <w:rPr>
          <w:rFonts w:ascii="Century" w:eastAsia="ＭＳ 明朝" w:hAnsi="Century" w:hint="eastAsia"/>
          <w:lang w:eastAsia="ja-JP"/>
        </w:rPr>
        <w:t>「基本的な枠組みのみを提示し、具体的な規則は別の定めに譲る」などとしている法律）</w:t>
      </w:r>
      <w:r w:rsidRPr="001021CA">
        <w:rPr>
          <w:rFonts w:ascii="Century" w:eastAsia="ＭＳ 明朝" w:hAnsi="Century"/>
        </w:rPr>
        <w:t>であり、一般的に利用しやすい。</w:t>
      </w:r>
      <w:r w:rsidRPr="001021CA">
        <w:rPr>
          <w:rFonts w:ascii="Century" w:eastAsia="ＭＳ 明朝" w:hAnsi="Century"/>
        </w:rPr>
        <w:t>WMO</w:t>
      </w:r>
      <w:r w:rsidRPr="001021CA">
        <w:rPr>
          <w:rFonts w:ascii="Century" w:eastAsia="ＭＳ 明朝" w:hAnsi="Century"/>
        </w:rPr>
        <w:t>では、自立していない</w:t>
      </w:r>
      <w:r w:rsidR="004D4170" w:rsidRPr="001021CA">
        <w:rPr>
          <w:rFonts w:ascii="Century" w:eastAsia="ＭＳ 明朝" w:hAnsi="Century"/>
          <w:lang w:eastAsia="ja-JP"/>
        </w:rPr>
        <w:t>人で</w:t>
      </w:r>
      <w:r w:rsidRPr="001021CA">
        <w:rPr>
          <w:rFonts w:ascii="Century" w:eastAsia="ＭＳ 明朝" w:hAnsi="Century"/>
        </w:rPr>
        <w:t>社会的ネットワークがニーズを満たせない場合</w:t>
      </w:r>
      <w:r w:rsidR="004D4170" w:rsidRPr="001021CA">
        <w:rPr>
          <w:rFonts w:ascii="Century" w:eastAsia="ＭＳ 明朝" w:hAnsi="Century"/>
          <w:lang w:eastAsia="ja-JP"/>
        </w:rPr>
        <w:t>に</w:t>
      </w:r>
      <w:r w:rsidRPr="001021CA">
        <w:rPr>
          <w:rFonts w:ascii="Century" w:eastAsia="ＭＳ 明朝" w:hAnsi="Century"/>
        </w:rPr>
        <w:t>は、市町村当局</w:t>
      </w:r>
      <w:r w:rsidR="004D4170" w:rsidRPr="001021CA">
        <w:rPr>
          <w:rFonts w:ascii="Century" w:eastAsia="ＭＳ 明朝" w:hAnsi="Century"/>
          <w:lang w:eastAsia="ja-JP"/>
        </w:rPr>
        <w:t>は</w:t>
      </w:r>
      <w:r w:rsidR="006A0B1E" w:rsidRPr="001021CA">
        <w:rPr>
          <w:rFonts w:ascii="Century" w:eastAsia="ＭＳ 明朝" w:hAnsi="Century" w:hint="eastAsia"/>
          <w:lang w:eastAsia="ja-JP"/>
        </w:rPr>
        <w:t>汎用の</w:t>
      </w:r>
      <w:r w:rsidRPr="001021CA">
        <w:rPr>
          <w:rFonts w:ascii="Century" w:eastAsia="ＭＳ 明朝" w:hAnsi="Century"/>
        </w:rPr>
        <w:t>または</w:t>
      </w:r>
      <w:r w:rsidR="004D4170" w:rsidRPr="001021CA">
        <w:rPr>
          <w:rFonts w:ascii="Century" w:eastAsia="ＭＳ 明朝" w:hAnsi="Century"/>
          <w:lang w:eastAsia="ja-JP"/>
        </w:rPr>
        <w:t>個別的に工夫</w:t>
      </w:r>
      <w:r w:rsidRPr="001021CA">
        <w:rPr>
          <w:rFonts w:ascii="Century" w:eastAsia="ＭＳ 明朝" w:hAnsi="Century"/>
        </w:rPr>
        <w:t>されたサービスを提供することができる。</w:t>
      </w:r>
      <w:r w:rsidRPr="001021CA">
        <w:rPr>
          <w:rFonts w:ascii="Century" w:eastAsia="ＭＳ 明朝" w:hAnsi="Century"/>
        </w:rPr>
        <w:t>WLZ</w:t>
      </w:r>
      <w:r w:rsidRPr="001021CA">
        <w:rPr>
          <w:rFonts w:ascii="Century" w:eastAsia="ＭＳ 明朝" w:hAnsi="Century"/>
        </w:rPr>
        <w:t>の場合は、常時監視または</w:t>
      </w:r>
      <w:r w:rsidR="004D4170" w:rsidRPr="001021CA">
        <w:rPr>
          <w:rFonts w:ascii="Century" w:eastAsia="ＭＳ 明朝" w:hAnsi="Century"/>
          <w:lang w:eastAsia="ja-JP"/>
        </w:rPr>
        <w:t>毎日</w:t>
      </w:r>
      <w:r w:rsidRPr="001021CA">
        <w:rPr>
          <w:rFonts w:ascii="Century" w:eastAsia="ＭＳ 明朝" w:hAnsi="Century"/>
        </w:rPr>
        <w:t>24</w:t>
      </w:r>
      <w:r w:rsidRPr="001021CA">
        <w:rPr>
          <w:rFonts w:ascii="Century" w:eastAsia="ＭＳ 明朝" w:hAnsi="Century"/>
        </w:rPr>
        <w:t>時間</w:t>
      </w:r>
      <w:r w:rsidR="000563D4" w:rsidRPr="001021CA">
        <w:rPr>
          <w:rFonts w:ascii="Century" w:eastAsia="ＭＳ 明朝" w:hAnsi="Century" w:hint="eastAsia"/>
          <w:lang w:eastAsia="ja-JP"/>
        </w:rPr>
        <w:t>・週</w:t>
      </w:r>
      <w:r w:rsidR="000563D4" w:rsidRPr="001021CA">
        <w:rPr>
          <w:rFonts w:ascii="Century" w:eastAsia="ＭＳ 明朝" w:hAnsi="Century" w:hint="eastAsia"/>
          <w:lang w:eastAsia="ja-JP"/>
        </w:rPr>
        <w:t>7</w:t>
      </w:r>
      <w:r w:rsidR="000563D4" w:rsidRPr="001021CA">
        <w:rPr>
          <w:rFonts w:ascii="Century" w:eastAsia="ＭＳ 明朝" w:hAnsi="Century" w:hint="eastAsia"/>
          <w:lang w:eastAsia="ja-JP"/>
        </w:rPr>
        <w:t>日無休</w:t>
      </w:r>
      <w:r w:rsidRPr="001021CA">
        <w:rPr>
          <w:rFonts w:ascii="Century" w:eastAsia="ＭＳ 明朝" w:hAnsi="Century"/>
        </w:rPr>
        <w:t>のケア</w:t>
      </w:r>
      <w:r w:rsidR="000563D4" w:rsidRPr="001021CA">
        <w:rPr>
          <w:rFonts w:ascii="Century" w:eastAsia="ＭＳ 明朝" w:hAnsi="Century" w:hint="eastAsia"/>
          <w:lang w:eastAsia="ja-JP"/>
        </w:rPr>
        <w:t>（</w:t>
      </w:r>
      <w:r w:rsidR="000563D4" w:rsidRPr="001021CA">
        <w:t>24/7 care</w:t>
      </w:r>
      <w:r w:rsidR="000563D4" w:rsidRPr="001021CA">
        <w:rPr>
          <w:rFonts w:ascii="ＭＳ 明朝" w:eastAsia="ＭＳ 明朝" w:hAnsi="ＭＳ 明朝" w:hint="eastAsia"/>
          <w:lang w:eastAsia="ja-JP"/>
        </w:rPr>
        <w:t>）</w:t>
      </w:r>
      <w:r w:rsidRPr="001021CA">
        <w:rPr>
          <w:rFonts w:ascii="Century" w:eastAsia="ＭＳ 明朝" w:hAnsi="Century"/>
        </w:rPr>
        <w:t>が継続的に必要であることが適用</w:t>
      </w:r>
      <w:r w:rsidR="004D4170" w:rsidRPr="001021CA">
        <w:rPr>
          <w:rFonts w:ascii="Century" w:eastAsia="ＭＳ 明朝" w:hAnsi="Century"/>
        </w:rPr>
        <w:t>基準</w:t>
      </w:r>
      <w:r w:rsidR="004D4170" w:rsidRPr="001021CA">
        <w:rPr>
          <w:rFonts w:ascii="Century" w:eastAsia="ＭＳ 明朝" w:hAnsi="Century"/>
          <w:lang w:eastAsia="ja-JP"/>
        </w:rPr>
        <w:t>である</w:t>
      </w:r>
      <w:r w:rsidRPr="001021CA">
        <w:rPr>
          <w:rFonts w:ascii="Century" w:eastAsia="ＭＳ 明朝" w:hAnsi="Century"/>
        </w:rPr>
        <w:t>。</w:t>
      </w:r>
    </w:p>
    <w:p w14:paraId="438AFF2B" w14:textId="50602EE2"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2566BC" w:rsidRPr="001021CA">
        <w:rPr>
          <w:rFonts w:ascii="Century" w:eastAsia="ＭＳ 明朝" w:hAnsi="Century"/>
        </w:rPr>
        <w:t>17</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466BF1C2" w14:textId="6E397639"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84.</w:t>
      </w:r>
      <w:r w:rsidRPr="001021CA">
        <w:rPr>
          <w:rFonts w:ascii="Century" w:eastAsia="ＭＳ 明朝" w:hAnsi="Century" w:cs="Tahoma"/>
          <w:szCs w:val="18"/>
        </w:rPr>
        <w:tab/>
      </w:r>
      <w:r w:rsidR="007211A3" w:rsidRPr="001021CA">
        <w:rPr>
          <w:rFonts w:ascii="Century" w:eastAsia="ＭＳ 明朝" w:hAnsi="Century" w:cs="Tahoma" w:hint="eastAsia"/>
          <w:szCs w:val="18"/>
          <w:lang w:eastAsia="ja-JP"/>
        </w:rPr>
        <w:t>関係する</w:t>
      </w:r>
      <w:r w:rsidR="007211A3" w:rsidRPr="001021CA">
        <w:rPr>
          <w:rFonts w:ascii="Century" w:eastAsia="ＭＳ 明朝" w:hAnsi="Century"/>
          <w:lang w:eastAsia="ja-JP"/>
        </w:rPr>
        <w:t>ケア</w:t>
      </w:r>
      <w:r w:rsidR="007211A3" w:rsidRPr="001021CA">
        <w:rPr>
          <w:rFonts w:ascii="Century" w:eastAsia="ＭＳ 明朝" w:hAnsi="Century"/>
        </w:rPr>
        <w:t>施設は</w:t>
      </w:r>
      <w:r w:rsidR="007211A3" w:rsidRPr="001021CA">
        <w:rPr>
          <w:rFonts w:ascii="Century" w:eastAsia="ＭＳ 明朝" w:hAnsi="Century" w:hint="eastAsia"/>
          <w:lang w:eastAsia="ja-JP"/>
        </w:rPr>
        <w:t>、</w:t>
      </w:r>
      <w:r w:rsidR="00B53ABB" w:rsidRPr="001021CA">
        <w:rPr>
          <w:rFonts w:ascii="Century" w:eastAsia="ＭＳ 明朝" w:hAnsi="Century"/>
        </w:rPr>
        <w:t>障害のある人</w:t>
      </w:r>
      <w:r w:rsidRPr="001021CA">
        <w:rPr>
          <w:rFonts w:ascii="Century" w:eastAsia="ＭＳ 明朝" w:hAnsi="Century"/>
        </w:rPr>
        <w:t>やその親族と相談しながら、どの場所が最も適しているかを検討する。その決定は、住宅と財源の有無による。住宅不足は解決されつつあり、</w:t>
      </w:r>
      <w:r w:rsidR="00B53ABB" w:rsidRPr="001021CA">
        <w:rPr>
          <w:rFonts w:ascii="Century" w:eastAsia="ＭＳ 明朝" w:hAnsi="Century"/>
        </w:rPr>
        <w:t>障害のある人</w:t>
      </w:r>
      <w:r w:rsidRPr="001021CA">
        <w:rPr>
          <w:rFonts w:ascii="Century" w:eastAsia="ＭＳ 明朝" w:hAnsi="Century"/>
        </w:rPr>
        <w:t>に適した住宅がより幅広く選</w:t>
      </w:r>
      <w:r w:rsidR="004D4170" w:rsidRPr="001021CA">
        <w:rPr>
          <w:rFonts w:ascii="Century" w:eastAsia="ＭＳ 明朝" w:hAnsi="Century"/>
          <w:lang w:eastAsia="ja-JP"/>
        </w:rPr>
        <w:t>べ</w:t>
      </w:r>
      <w:r w:rsidRPr="001021CA">
        <w:rPr>
          <w:rFonts w:ascii="Century" w:eastAsia="ＭＳ 明朝" w:hAnsi="Century"/>
        </w:rPr>
        <w:t>るようになる。</w:t>
      </w:r>
      <w:r w:rsidR="004D4170" w:rsidRPr="001021CA">
        <w:rPr>
          <w:rFonts w:ascii="Century" w:eastAsia="ＭＳ 明朝" w:hAnsi="Century"/>
          <w:lang w:eastAsia="ja-JP"/>
        </w:rPr>
        <w:t>「すべての人のための家</w:t>
      </w:r>
      <w:r w:rsidR="007211A3" w:rsidRPr="001021CA">
        <w:rPr>
          <w:rFonts w:ascii="Century" w:eastAsia="ＭＳ 明朝" w:hAnsi="Century" w:hint="eastAsia"/>
          <w:lang w:eastAsia="ja-JP"/>
        </w:rPr>
        <w:t>（</w:t>
      </w:r>
      <w:r w:rsidR="007211A3" w:rsidRPr="001021CA">
        <w:rPr>
          <w:rFonts w:ascii="Century" w:eastAsia="ＭＳ 明朝" w:hAnsi="Century"/>
          <w:lang w:eastAsia="ja-JP"/>
        </w:rPr>
        <w:t>A home for everyone</w:t>
      </w:r>
      <w:r w:rsidR="007211A3" w:rsidRPr="001021CA">
        <w:rPr>
          <w:rFonts w:ascii="Century" w:eastAsia="ＭＳ 明朝" w:hAnsi="Century" w:hint="eastAsia"/>
          <w:lang w:eastAsia="ja-JP"/>
        </w:rPr>
        <w:t>）</w:t>
      </w:r>
      <w:r w:rsidR="00506E6E" w:rsidRPr="001021CA">
        <w:rPr>
          <w:rFonts w:ascii="Century" w:eastAsia="ＭＳ 明朝" w:hAnsi="Century"/>
        </w:rPr>
        <w:t>」</w:t>
      </w:r>
      <w:r w:rsidR="004D4170" w:rsidRPr="001021CA">
        <w:rPr>
          <w:rFonts w:ascii="Century" w:eastAsia="ＭＳ 明朝" w:hAnsi="Century"/>
          <w:lang w:eastAsia="ja-JP"/>
        </w:rPr>
        <w:t>事業</w:t>
      </w:r>
      <w:r w:rsidRPr="001021CA">
        <w:rPr>
          <w:rFonts w:ascii="Century" w:eastAsia="ＭＳ 明朝" w:hAnsi="Century"/>
        </w:rPr>
        <w:t>を通じて、政府は</w:t>
      </w:r>
      <w:r w:rsidR="00B53ABB" w:rsidRPr="001021CA">
        <w:rPr>
          <w:rFonts w:ascii="Century" w:eastAsia="ＭＳ 明朝" w:hAnsi="Century"/>
        </w:rPr>
        <w:t>障害のある人</w:t>
      </w:r>
      <w:r w:rsidRPr="001021CA">
        <w:rPr>
          <w:rFonts w:ascii="Century" w:eastAsia="ＭＳ 明朝" w:hAnsi="Century"/>
        </w:rPr>
        <w:t>を含む脆弱な状況にある人々の住宅改善に取り組んでいる。</w:t>
      </w:r>
    </w:p>
    <w:p w14:paraId="362670DA" w14:textId="2D794FCF"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2566BC" w:rsidRPr="001021CA">
        <w:rPr>
          <w:rFonts w:ascii="Century" w:eastAsia="ＭＳ 明朝" w:hAnsi="Century"/>
        </w:rPr>
        <w:t>17</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7BC418B5" w14:textId="2A60014A"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85.</w:t>
      </w:r>
      <w:r w:rsidRPr="001021CA">
        <w:rPr>
          <w:rFonts w:ascii="Century" w:eastAsia="ＭＳ 明朝" w:hAnsi="Century" w:cs="Tahoma"/>
          <w:szCs w:val="18"/>
        </w:rPr>
        <w:tab/>
      </w:r>
      <w:r w:rsidRPr="001021CA">
        <w:rPr>
          <w:rFonts w:ascii="Century" w:eastAsia="ＭＳ 明朝" w:hAnsi="Century"/>
        </w:rPr>
        <w:t>青少年法、</w:t>
      </w:r>
      <w:r w:rsidRPr="001021CA">
        <w:rPr>
          <w:rFonts w:ascii="Century" w:eastAsia="ＭＳ 明朝" w:hAnsi="Century"/>
        </w:rPr>
        <w:t>WMO2015</w:t>
      </w:r>
      <w:r w:rsidRPr="001021CA">
        <w:rPr>
          <w:rFonts w:ascii="Century" w:eastAsia="ＭＳ 明朝" w:hAnsi="Century"/>
        </w:rPr>
        <w:t>、</w:t>
      </w:r>
      <w:r w:rsidRPr="001021CA">
        <w:rPr>
          <w:rFonts w:ascii="Century" w:eastAsia="ＭＳ 明朝" w:hAnsi="Century"/>
        </w:rPr>
        <w:t>WLZ</w:t>
      </w:r>
      <w:r w:rsidRPr="001021CA">
        <w:rPr>
          <w:rFonts w:ascii="Century" w:eastAsia="ＭＳ 明朝" w:hAnsi="Century"/>
        </w:rPr>
        <w:t>、</w:t>
      </w:r>
      <w:r w:rsidRPr="001021CA">
        <w:rPr>
          <w:rFonts w:ascii="Century" w:eastAsia="ＭＳ 明朝" w:hAnsi="Century"/>
        </w:rPr>
        <w:t>ZVW</w:t>
      </w:r>
      <w:r w:rsidR="00535641" w:rsidRPr="001021CA">
        <w:rPr>
          <w:rFonts w:ascii="Century" w:eastAsia="ＭＳ 明朝" w:hAnsi="Century" w:hint="eastAsia"/>
        </w:rPr>
        <w:t>（</w:t>
      </w:r>
      <w:proofErr w:type="spellStart"/>
      <w:r w:rsidR="00535641" w:rsidRPr="001021CA">
        <w:rPr>
          <w:rFonts w:ascii="Century" w:eastAsia="ＭＳ 明朝" w:hAnsi="Century" w:hint="eastAsia"/>
        </w:rPr>
        <w:t>Zorgverzekeringswet</w:t>
      </w:r>
      <w:proofErr w:type="spellEnd"/>
      <w:r w:rsidR="00535641" w:rsidRPr="001021CA">
        <w:rPr>
          <w:rFonts w:ascii="Century" w:eastAsia="ＭＳ 明朝" w:hAnsi="Century" w:hint="eastAsia"/>
          <w:lang w:eastAsia="ja-JP"/>
        </w:rPr>
        <w:t xml:space="preserve">　</w:t>
      </w:r>
      <w:r w:rsidR="00535641" w:rsidRPr="001021CA">
        <w:rPr>
          <w:rFonts w:ascii="Century" w:eastAsia="ＭＳ 明朝" w:hAnsi="Century" w:hint="eastAsia"/>
        </w:rPr>
        <w:t>健康保険法</w:t>
      </w:r>
      <w:r w:rsidR="00535641" w:rsidRPr="001021CA">
        <w:rPr>
          <w:rFonts w:ascii="Century" w:eastAsia="ＭＳ 明朝" w:hAnsi="Century" w:hint="eastAsia"/>
        </w:rPr>
        <w:t>)</w:t>
      </w:r>
      <w:r w:rsidRPr="001021CA">
        <w:rPr>
          <w:rFonts w:ascii="Century" w:eastAsia="ＭＳ 明朝" w:hAnsi="Century"/>
        </w:rPr>
        <w:t>の下では、利用者は現物支給の契約ケアか</w:t>
      </w:r>
      <w:r w:rsidRPr="001021CA">
        <w:rPr>
          <w:rFonts w:ascii="Century" w:eastAsia="ＭＳ 明朝" w:hAnsi="Century"/>
        </w:rPr>
        <w:t>PGB</w:t>
      </w:r>
      <w:r w:rsidR="004D4170" w:rsidRPr="001021CA">
        <w:rPr>
          <w:rFonts w:ascii="Century" w:eastAsia="ＭＳ 明朝" w:hAnsi="Century"/>
          <w:lang w:eastAsia="ja-JP"/>
        </w:rPr>
        <w:t>（個人医療ケア予算）</w:t>
      </w:r>
      <w:r w:rsidRPr="001021CA">
        <w:rPr>
          <w:rFonts w:ascii="Century" w:eastAsia="ＭＳ 明朝" w:hAnsi="Century"/>
        </w:rPr>
        <w:t>のどちらかを選ぶことができる。</w:t>
      </w:r>
      <w:r w:rsidRPr="001021CA">
        <w:rPr>
          <w:rFonts w:ascii="Century" w:eastAsia="ＭＳ 明朝" w:hAnsi="Century"/>
        </w:rPr>
        <w:t>PGB</w:t>
      </w:r>
      <w:r w:rsidRPr="001021CA">
        <w:rPr>
          <w:rFonts w:ascii="Century" w:eastAsia="ＭＳ 明朝" w:hAnsi="Century"/>
        </w:rPr>
        <w:t>では、様々な</w:t>
      </w:r>
      <w:r w:rsidR="004D4170" w:rsidRPr="001021CA">
        <w:rPr>
          <w:rFonts w:ascii="Century" w:eastAsia="ＭＳ 明朝" w:hAnsi="Century"/>
          <w:lang w:eastAsia="ja-JP"/>
        </w:rPr>
        <w:t>ケア</w:t>
      </w:r>
      <w:r w:rsidRPr="001021CA">
        <w:rPr>
          <w:rFonts w:ascii="Century" w:eastAsia="ＭＳ 明朝" w:hAnsi="Century"/>
        </w:rPr>
        <w:t>法で</w:t>
      </w:r>
      <w:r w:rsidRPr="001021CA">
        <w:rPr>
          <w:rFonts w:ascii="Century" w:eastAsia="ＭＳ 明朝" w:hAnsi="Century"/>
        </w:rPr>
        <w:t>PGB</w:t>
      </w:r>
      <w:r w:rsidRPr="001021CA">
        <w:rPr>
          <w:rFonts w:ascii="Century" w:eastAsia="ＭＳ 明朝" w:hAnsi="Century"/>
        </w:rPr>
        <w:t>に適用される枠組みの中で、</w:t>
      </w:r>
      <w:r w:rsidR="001C0A26" w:rsidRPr="001021CA">
        <w:rPr>
          <w:rFonts w:ascii="Century" w:eastAsia="ＭＳ 明朝" w:hAnsi="Century" w:hint="eastAsia"/>
          <w:lang w:eastAsia="ja-JP"/>
        </w:rPr>
        <w:t>資金受給者</w:t>
      </w:r>
      <w:r w:rsidR="00535641" w:rsidRPr="001021CA">
        <w:rPr>
          <w:rFonts w:ascii="Century" w:eastAsia="ＭＳ 明朝" w:hAnsi="Century" w:hint="eastAsia"/>
          <w:lang w:eastAsia="ja-JP"/>
        </w:rPr>
        <w:t>（</w:t>
      </w:r>
      <w:r w:rsidR="00535641" w:rsidRPr="001021CA">
        <w:rPr>
          <w:rFonts w:ascii="Century" w:eastAsia="ＭＳ 明朝" w:hAnsi="Century"/>
          <w:lang w:eastAsia="ja-JP"/>
        </w:rPr>
        <w:t>budget holder</w:t>
      </w:r>
      <w:r w:rsidR="00535641" w:rsidRPr="001021CA">
        <w:rPr>
          <w:rFonts w:ascii="Century" w:eastAsia="ＭＳ 明朝" w:hAnsi="Century" w:hint="eastAsia"/>
          <w:lang w:eastAsia="ja-JP"/>
        </w:rPr>
        <w:t>）</w:t>
      </w:r>
      <w:r w:rsidRPr="001021CA">
        <w:rPr>
          <w:rFonts w:ascii="Century" w:eastAsia="ＭＳ 明朝" w:hAnsi="Century"/>
        </w:rPr>
        <w:t>が日常生活で受けたい</w:t>
      </w:r>
      <w:r w:rsidR="004D4170" w:rsidRPr="001021CA">
        <w:rPr>
          <w:rFonts w:ascii="Century" w:eastAsia="ＭＳ 明朝" w:hAnsi="Century"/>
          <w:lang w:eastAsia="ja-JP"/>
        </w:rPr>
        <w:t>ケア</w:t>
      </w:r>
      <w:r w:rsidRPr="001021CA">
        <w:rPr>
          <w:rFonts w:ascii="Century" w:eastAsia="ＭＳ 明朝" w:hAnsi="Century"/>
        </w:rPr>
        <w:t>や支援のレベルや種類を自分で決める。</w:t>
      </w:r>
      <w:r w:rsidRPr="001021CA">
        <w:rPr>
          <w:rFonts w:ascii="Century" w:eastAsia="ＭＳ 明朝" w:hAnsi="Century"/>
        </w:rPr>
        <w:t>PGB</w:t>
      </w:r>
      <w:r w:rsidRPr="001021CA">
        <w:rPr>
          <w:rFonts w:ascii="Century" w:eastAsia="ＭＳ 明朝" w:hAnsi="Century"/>
        </w:rPr>
        <w:t>は、家賃補助や障害</w:t>
      </w:r>
      <w:r w:rsidR="004D4170" w:rsidRPr="001021CA">
        <w:rPr>
          <w:rFonts w:ascii="Century" w:eastAsia="ＭＳ 明朝" w:hAnsi="Century"/>
          <w:lang w:eastAsia="ja-JP"/>
        </w:rPr>
        <w:t>のある</w:t>
      </w:r>
      <w:r w:rsidRPr="001021CA">
        <w:rPr>
          <w:rFonts w:ascii="Century" w:eastAsia="ＭＳ 明朝" w:hAnsi="Century"/>
        </w:rPr>
        <w:t>青少年援助法（</w:t>
      </w:r>
      <w:r w:rsidRPr="001021CA">
        <w:rPr>
          <w:rFonts w:ascii="Century" w:eastAsia="ＭＳ 明朝" w:hAnsi="Century"/>
        </w:rPr>
        <w:t>Wajong</w:t>
      </w:r>
      <w:r w:rsidR="001C0A26" w:rsidRPr="001021CA">
        <w:rPr>
          <w:rFonts w:ascii="Century" w:eastAsia="ＭＳ 明朝" w:hAnsi="Century" w:hint="eastAsia"/>
        </w:rPr>
        <w:t xml:space="preserve">: </w:t>
      </w:r>
      <w:r w:rsidR="001C0A26" w:rsidRPr="001021CA">
        <w:rPr>
          <w:rFonts w:ascii="Century" w:eastAsia="ＭＳ 明朝" w:hAnsi="Century"/>
        </w:rPr>
        <w:t xml:space="preserve">Wet </w:t>
      </w:r>
      <w:proofErr w:type="spellStart"/>
      <w:r w:rsidR="001C0A26" w:rsidRPr="001021CA">
        <w:rPr>
          <w:rFonts w:ascii="Century" w:eastAsia="ＭＳ 明朝" w:hAnsi="Century"/>
        </w:rPr>
        <w:t>arbeidsongeschiktheidsvoorziening</w:t>
      </w:r>
      <w:proofErr w:type="spellEnd"/>
      <w:r w:rsidR="001C0A26" w:rsidRPr="001021CA">
        <w:rPr>
          <w:rFonts w:ascii="Century" w:eastAsia="ＭＳ 明朝" w:hAnsi="Century"/>
        </w:rPr>
        <w:t xml:space="preserve"> </w:t>
      </w:r>
      <w:proofErr w:type="spellStart"/>
      <w:r w:rsidR="001C0A26" w:rsidRPr="001021CA">
        <w:rPr>
          <w:rFonts w:ascii="Century" w:eastAsia="ＭＳ 明朝" w:hAnsi="Century"/>
        </w:rPr>
        <w:t>jonggehandicapten</w:t>
      </w:r>
      <w:proofErr w:type="spellEnd"/>
      <w:r w:rsidRPr="001021CA">
        <w:rPr>
          <w:rFonts w:ascii="Century" w:eastAsia="ＭＳ 明朝" w:hAnsi="Century"/>
        </w:rPr>
        <w:t>）に基づく給付と組み合わせることができる。</w:t>
      </w:r>
    </w:p>
    <w:p w14:paraId="2CF4DCD4" w14:textId="33D9E5C6" w:rsidR="000A47EA" w:rsidRPr="001021CA" w:rsidRDefault="00A4269B">
      <w:pPr>
        <w:pStyle w:val="SingleTxtG"/>
        <w:rPr>
          <w:rFonts w:ascii="Century" w:eastAsia="ＭＳ 明朝" w:hAnsi="Century"/>
        </w:rPr>
      </w:pPr>
      <w:r w:rsidRPr="001021CA">
        <w:rPr>
          <w:rFonts w:ascii="Century" w:eastAsia="ＭＳ 明朝" w:hAnsi="Century" w:cs="Tahoma"/>
          <w:szCs w:val="18"/>
        </w:rPr>
        <w:t>86.</w:t>
      </w:r>
      <w:r w:rsidRPr="001021CA">
        <w:rPr>
          <w:rFonts w:ascii="Century" w:eastAsia="ＭＳ 明朝" w:hAnsi="Century" w:cs="Tahoma"/>
          <w:szCs w:val="18"/>
        </w:rPr>
        <w:tab/>
      </w:r>
      <w:r w:rsidRPr="001021CA">
        <w:rPr>
          <w:rFonts w:ascii="Century" w:eastAsia="ＭＳ 明朝" w:hAnsi="Century"/>
        </w:rPr>
        <w:t>青少年法と</w:t>
      </w:r>
      <w:r w:rsidRPr="001021CA">
        <w:rPr>
          <w:rFonts w:ascii="Century" w:eastAsia="ＭＳ 明朝" w:hAnsi="Century"/>
        </w:rPr>
        <w:t>WMO2015</w:t>
      </w:r>
      <w:r w:rsidRPr="001021CA">
        <w:rPr>
          <w:rFonts w:ascii="Century" w:eastAsia="ＭＳ 明朝" w:hAnsi="Century"/>
        </w:rPr>
        <w:t>は、</w:t>
      </w:r>
      <w:r w:rsidRPr="001021CA">
        <w:rPr>
          <w:rFonts w:ascii="Century" w:eastAsia="ＭＳ 明朝" w:hAnsi="Century"/>
        </w:rPr>
        <w:t>PGB</w:t>
      </w:r>
      <w:r w:rsidRPr="001021CA">
        <w:rPr>
          <w:rFonts w:ascii="Century" w:eastAsia="ＭＳ 明朝" w:hAnsi="Century"/>
        </w:rPr>
        <w:t>提供のための枠組みを定めており、</w:t>
      </w:r>
      <w:r w:rsidR="00FC04D9" w:rsidRPr="001021CA">
        <w:rPr>
          <w:rFonts w:ascii="Century" w:eastAsia="ＭＳ 明朝" w:hAnsi="Century"/>
        </w:rPr>
        <w:t>市町村</w:t>
      </w:r>
      <w:r w:rsidRPr="001021CA">
        <w:rPr>
          <w:rFonts w:ascii="Century" w:eastAsia="ＭＳ 明朝" w:hAnsi="Century"/>
        </w:rPr>
        <w:t>に独自の</w:t>
      </w:r>
      <w:r w:rsidRPr="001021CA">
        <w:rPr>
          <w:rFonts w:ascii="Century" w:eastAsia="ＭＳ 明朝" w:hAnsi="Century"/>
        </w:rPr>
        <w:t>PGB</w:t>
      </w:r>
      <w:r w:rsidRPr="001021CA">
        <w:rPr>
          <w:rFonts w:ascii="Century" w:eastAsia="ＭＳ 明朝" w:hAnsi="Century"/>
        </w:rPr>
        <w:t>政策を策定する自由度を与えている。これにより、</w:t>
      </w:r>
      <w:r w:rsidR="00FC04D9" w:rsidRPr="001021CA">
        <w:rPr>
          <w:rFonts w:ascii="Century" w:eastAsia="ＭＳ 明朝" w:hAnsi="Century"/>
        </w:rPr>
        <w:t>市町村</w:t>
      </w:r>
      <w:r w:rsidRPr="001021CA">
        <w:rPr>
          <w:rFonts w:ascii="Century" w:eastAsia="ＭＳ 明朝" w:hAnsi="Century"/>
        </w:rPr>
        <w:t>は地域の状況に対応し、住民に合わせた解決策を提供することができる。</w:t>
      </w:r>
    </w:p>
    <w:p w14:paraId="48C87B45" w14:textId="3C32B6A7"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2566BC" w:rsidRPr="001021CA">
        <w:rPr>
          <w:rFonts w:ascii="Century" w:eastAsia="ＭＳ 明朝" w:hAnsi="Century"/>
        </w:rPr>
        <w:t>17</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）への回答</w:t>
      </w:r>
    </w:p>
    <w:p w14:paraId="4E2DE021" w14:textId="410DFBF4"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87.</w:t>
      </w:r>
      <w:r w:rsidRPr="001021CA">
        <w:rPr>
          <w:rFonts w:ascii="Century" w:eastAsia="ＭＳ 明朝" w:hAnsi="Century" w:cs="Tahoma"/>
          <w:szCs w:val="18"/>
        </w:rPr>
        <w:tab/>
      </w:r>
      <w:r w:rsidRPr="001021CA">
        <w:rPr>
          <w:rFonts w:ascii="Century" w:eastAsia="ＭＳ 明朝" w:hAnsi="Century"/>
        </w:rPr>
        <w:t>データは、入所施設で生活する</w:t>
      </w:r>
      <w:r w:rsidR="00B53ABB" w:rsidRPr="001021CA">
        <w:rPr>
          <w:rFonts w:ascii="Century" w:eastAsia="ＭＳ 明朝" w:hAnsi="Century"/>
        </w:rPr>
        <w:t>障害のある人</w:t>
      </w:r>
      <w:r w:rsidRPr="001021CA">
        <w:rPr>
          <w:rFonts w:ascii="Century" w:eastAsia="ＭＳ 明朝" w:hAnsi="Century"/>
        </w:rPr>
        <w:t>の数についてのみ入手可能である。これらのデータには、閉鎖された青少年ケア施設は含まれていない。数値の概要は</w:t>
      </w:r>
      <w:r w:rsidR="00B51CEF" w:rsidRPr="001021CA">
        <w:rPr>
          <w:rFonts w:ascii="Century" w:eastAsia="ＭＳ 明朝" w:hAnsi="Century" w:hint="eastAsia"/>
          <w:lang w:eastAsia="ja-JP"/>
        </w:rPr>
        <w:t>付属文書</w:t>
      </w:r>
      <w:r w:rsidRPr="001021CA">
        <w:rPr>
          <w:rFonts w:ascii="Century" w:eastAsia="ＭＳ 明朝" w:hAnsi="Century"/>
        </w:rPr>
        <w:t>A</w:t>
      </w:r>
      <w:r w:rsidR="00B51CEF" w:rsidRPr="001021CA">
        <w:rPr>
          <w:rFonts w:ascii="Century" w:eastAsia="ＭＳ 明朝" w:hAnsi="Century" w:hint="eastAsia"/>
          <w:lang w:eastAsia="ja-JP"/>
        </w:rPr>
        <w:t>（</w:t>
      </w:r>
      <w:r w:rsidR="00B51CEF" w:rsidRPr="001021CA">
        <w:t>Annex A</w:t>
      </w:r>
      <w:r w:rsidR="00B51CEF" w:rsidRPr="001021CA">
        <w:rPr>
          <w:rFonts w:ascii="ＭＳ 明朝" w:eastAsia="ＭＳ 明朝" w:hAnsi="ＭＳ 明朝" w:hint="eastAsia"/>
          <w:lang w:eastAsia="ja-JP"/>
        </w:rPr>
        <w:t xml:space="preserve">　訳注　付属文書は本書とは別に</w:t>
      </w:r>
      <w:r w:rsidR="00C91068" w:rsidRPr="001021CA">
        <w:rPr>
          <w:rFonts w:ascii="ＭＳ 明朝" w:eastAsia="ＭＳ 明朝" w:hAnsi="ＭＳ 明朝" w:hint="eastAsia"/>
          <w:lang w:eastAsia="ja-JP"/>
        </w:rPr>
        <w:t>、2023年7月に「国連障害者権利条約に関する事前質問事項（</w:t>
      </w:r>
      <w:r w:rsidR="00C91068" w:rsidRPr="001021CA">
        <w:rPr>
          <w:rFonts w:ascii="Century" w:eastAsia="ＭＳ 明朝" w:hAnsi="Century"/>
          <w:lang w:eastAsia="ja-JP"/>
        </w:rPr>
        <w:t>List of Issues</w:t>
      </w:r>
      <w:r w:rsidR="00C91068" w:rsidRPr="001021CA">
        <w:rPr>
          <w:rFonts w:ascii="ＭＳ 明朝" w:eastAsia="ＭＳ 明朝" w:hAnsi="ＭＳ 明朝" w:hint="eastAsia"/>
          <w:lang w:eastAsia="ja-JP"/>
        </w:rPr>
        <w:t>）への回答の付属文書」として</w:t>
      </w:r>
      <w:r w:rsidR="00B51CEF" w:rsidRPr="001021CA">
        <w:rPr>
          <w:rFonts w:ascii="ＭＳ 明朝" w:eastAsia="ＭＳ 明朝" w:hAnsi="ＭＳ 明朝" w:hint="eastAsia"/>
          <w:lang w:eastAsia="ja-JP"/>
        </w:rPr>
        <w:t>出されている。）</w:t>
      </w:r>
      <w:r w:rsidRPr="001021CA">
        <w:rPr>
          <w:rFonts w:ascii="Century" w:eastAsia="ＭＳ 明朝" w:hAnsi="Century"/>
        </w:rPr>
        <w:t>に記載されている。</w:t>
      </w:r>
    </w:p>
    <w:p w14:paraId="50FC3890" w14:textId="74043BBC"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個人の移動</w:t>
      </w:r>
      <w:r w:rsidR="003E7875" w:rsidRPr="001021CA">
        <w:rPr>
          <w:rFonts w:ascii="Century" w:eastAsia="ＭＳ 明朝" w:hAnsi="Century"/>
          <w:lang w:eastAsia="ja-JP"/>
        </w:rPr>
        <w:t>を容易にすること</w:t>
      </w:r>
      <w:r w:rsidRPr="001021CA">
        <w:rPr>
          <w:rFonts w:ascii="Century" w:eastAsia="ＭＳ 明朝" w:hAnsi="Century"/>
        </w:rPr>
        <w:t>（第</w:t>
      </w:r>
      <w:r w:rsidRPr="001021CA">
        <w:rPr>
          <w:rFonts w:ascii="Century" w:eastAsia="ＭＳ 明朝" w:hAnsi="Century"/>
        </w:rPr>
        <w:t>20</w:t>
      </w:r>
      <w:r w:rsidRPr="001021CA">
        <w:rPr>
          <w:rFonts w:ascii="Century" w:eastAsia="ＭＳ 明朝" w:hAnsi="Century"/>
        </w:rPr>
        <w:t>条）</w:t>
      </w:r>
    </w:p>
    <w:p w14:paraId="7712DFB3" w14:textId="54FFE98F"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18</w:t>
      </w:r>
      <w:r w:rsidR="00AA35C8" w:rsidRPr="001021CA">
        <w:rPr>
          <w:rFonts w:ascii="Century" w:eastAsia="ＭＳ 明朝" w:hAnsi="Century"/>
        </w:rPr>
        <w:t>への</w:t>
      </w:r>
      <w:r w:rsidRPr="001021CA">
        <w:rPr>
          <w:rFonts w:ascii="Century" w:eastAsia="ＭＳ 明朝" w:hAnsi="Century"/>
        </w:rPr>
        <w:t>回答</w:t>
      </w:r>
    </w:p>
    <w:p w14:paraId="2A1CCBBE" w14:textId="7C6E3CFB"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88.</w:t>
      </w:r>
      <w:r w:rsidRPr="001021CA">
        <w:rPr>
          <w:rFonts w:ascii="Century" w:eastAsia="ＭＳ 明朝" w:hAnsi="Century" w:cs="Tahoma"/>
          <w:szCs w:val="18"/>
        </w:rPr>
        <w:tab/>
      </w:r>
      <w:r w:rsidR="00FC04D9" w:rsidRPr="001021CA">
        <w:rPr>
          <w:rFonts w:ascii="Century" w:eastAsia="ＭＳ 明朝" w:hAnsi="Century"/>
        </w:rPr>
        <w:t>市町村</w:t>
      </w:r>
      <w:r w:rsidRPr="001021CA">
        <w:rPr>
          <w:rFonts w:ascii="Century" w:eastAsia="ＭＳ 明朝" w:hAnsi="Century"/>
        </w:rPr>
        <w:t>当局と保健福祉スポーツ省は、</w:t>
      </w:r>
      <w:r w:rsidR="00B53ABB" w:rsidRPr="001021CA">
        <w:rPr>
          <w:rFonts w:ascii="Century" w:eastAsia="ＭＳ 明朝" w:hAnsi="Century"/>
        </w:rPr>
        <w:t>障害のある人</w:t>
      </w:r>
      <w:r w:rsidR="00454AA2" w:rsidRPr="001021CA">
        <w:rPr>
          <w:rFonts w:ascii="Century" w:eastAsia="ＭＳ 明朝" w:hAnsi="Century" w:hint="eastAsia"/>
          <w:lang w:eastAsia="ja-JP"/>
        </w:rPr>
        <w:t>（</w:t>
      </w:r>
      <w:r w:rsidR="00454AA2" w:rsidRPr="001021CA">
        <w:rPr>
          <w:rFonts w:ascii="Century" w:eastAsia="ＭＳ 明朝" w:hAnsi="Century"/>
          <w:lang w:eastAsia="ja-JP"/>
        </w:rPr>
        <w:t>亡命</w:t>
      </w:r>
      <w:r w:rsidR="0084701F" w:rsidRPr="001021CA">
        <w:rPr>
          <w:rFonts w:ascii="Century" w:eastAsia="ＭＳ 明朝" w:hAnsi="Century" w:hint="eastAsia"/>
          <w:lang w:eastAsia="ja-JP"/>
        </w:rPr>
        <w:t>希望</w:t>
      </w:r>
      <w:r w:rsidR="00454AA2" w:rsidRPr="001021CA">
        <w:rPr>
          <w:rFonts w:ascii="Century" w:eastAsia="ＭＳ 明朝" w:hAnsi="Century"/>
        </w:rPr>
        <w:t>者／難民</w:t>
      </w:r>
      <w:r w:rsidR="00454AA2" w:rsidRPr="001021CA">
        <w:rPr>
          <w:rFonts w:ascii="Century" w:eastAsia="ＭＳ 明朝" w:hAnsi="Century" w:hint="eastAsia"/>
          <w:lang w:eastAsia="ja-JP"/>
        </w:rPr>
        <w:t>であることもある）</w:t>
      </w:r>
      <w:r w:rsidR="006D1AFB" w:rsidRPr="001021CA">
        <w:rPr>
          <w:rFonts w:ascii="Century" w:eastAsia="ＭＳ 明朝" w:hAnsi="Century" w:hint="eastAsia"/>
          <w:lang w:eastAsia="ja-JP"/>
        </w:rPr>
        <w:t>を含めて、人々の</w:t>
      </w:r>
      <w:r w:rsidR="004D4170" w:rsidRPr="001021CA">
        <w:rPr>
          <w:rFonts w:ascii="Century" w:eastAsia="ＭＳ 明朝" w:hAnsi="Century"/>
          <w:lang w:eastAsia="ja-JP"/>
        </w:rPr>
        <w:t>機器の</w:t>
      </w:r>
      <w:r w:rsidRPr="001021CA">
        <w:rPr>
          <w:rFonts w:ascii="Century" w:eastAsia="ＭＳ 明朝" w:hAnsi="Century"/>
        </w:rPr>
        <w:t>利用を促進している。彼らが合法的にオランダに居住している場合、</w:t>
      </w:r>
      <w:r w:rsidRPr="001021CA">
        <w:rPr>
          <w:rFonts w:ascii="Century" w:eastAsia="ＭＳ 明朝" w:hAnsi="Century"/>
        </w:rPr>
        <w:t>WMO2015</w:t>
      </w:r>
      <w:r w:rsidRPr="001021CA">
        <w:rPr>
          <w:rFonts w:ascii="Century" w:eastAsia="ＭＳ 明朝" w:hAnsi="Century"/>
        </w:rPr>
        <w:t>に基づき、移動補助具を受け取る権利がある。その場合、</w:t>
      </w:r>
      <w:r w:rsidRPr="001021CA">
        <w:rPr>
          <w:rFonts w:ascii="Century" w:eastAsia="ＭＳ 明朝" w:hAnsi="Century"/>
        </w:rPr>
        <w:t>PGB</w:t>
      </w:r>
      <w:r w:rsidRPr="001021CA">
        <w:rPr>
          <w:rFonts w:ascii="Century" w:eastAsia="ＭＳ 明朝" w:hAnsi="Century"/>
        </w:rPr>
        <w:t>を使用して補助具や補助装置を自分で購入することができる。彼らはまた、生</w:t>
      </w:r>
      <w:r w:rsidR="004D4170" w:rsidRPr="001021CA">
        <w:rPr>
          <w:rFonts w:ascii="Century" w:eastAsia="ＭＳ 明朝" w:hAnsi="Century"/>
          <w:lang w:eastAsia="ja-JP"/>
        </w:rPr>
        <w:t>れつきの</w:t>
      </w:r>
      <w:r w:rsidRPr="001021CA">
        <w:rPr>
          <w:rFonts w:ascii="Century" w:eastAsia="ＭＳ 明朝" w:hAnsi="Century"/>
        </w:rPr>
        <w:t>オランダ国民が受けるのと同じレベルの医療</w:t>
      </w:r>
      <w:r w:rsidR="004D4170" w:rsidRPr="001021CA">
        <w:rPr>
          <w:rFonts w:ascii="Century" w:eastAsia="ＭＳ 明朝" w:hAnsi="Century"/>
          <w:lang w:eastAsia="ja-JP"/>
        </w:rPr>
        <w:t>を提供</w:t>
      </w:r>
      <w:r w:rsidR="004D4170" w:rsidRPr="001021CA">
        <w:rPr>
          <w:rFonts w:ascii="Century" w:eastAsia="ＭＳ 明朝" w:hAnsi="Century"/>
          <w:lang w:eastAsia="ja-JP"/>
        </w:rPr>
        <w:lastRenderedPageBreak/>
        <w:t>する医療</w:t>
      </w:r>
      <w:r w:rsidRPr="001021CA">
        <w:rPr>
          <w:rFonts w:ascii="Century" w:eastAsia="ＭＳ 明朝" w:hAnsi="Century"/>
        </w:rPr>
        <w:t>保険にも自動的に加入</w:t>
      </w:r>
      <w:r w:rsidR="004D4170" w:rsidRPr="001021CA">
        <w:rPr>
          <w:rFonts w:ascii="Century" w:eastAsia="ＭＳ 明朝" w:hAnsi="Century"/>
          <w:lang w:eastAsia="ja-JP"/>
        </w:rPr>
        <w:t>する。</w:t>
      </w:r>
      <w:r w:rsidRPr="001021CA">
        <w:rPr>
          <w:rFonts w:ascii="Century" w:eastAsia="ＭＳ 明朝" w:hAnsi="Century"/>
        </w:rPr>
        <w:t>これらの具体的な資格は、</w:t>
      </w:r>
      <w:r w:rsidR="004D4170" w:rsidRPr="001021CA">
        <w:rPr>
          <w:rFonts w:ascii="Century" w:eastAsia="ＭＳ 明朝" w:hAnsi="Century"/>
          <w:lang w:eastAsia="ja-JP"/>
        </w:rPr>
        <w:t>「</w:t>
      </w:r>
      <w:r w:rsidRPr="001021CA">
        <w:rPr>
          <w:rFonts w:ascii="Century" w:eastAsia="ＭＳ 明朝" w:hAnsi="Century"/>
        </w:rPr>
        <w:t>亡命希望者医療制度</w:t>
      </w:r>
      <w:r w:rsidR="004D4170" w:rsidRPr="001021CA">
        <w:rPr>
          <w:rFonts w:ascii="Century" w:eastAsia="ＭＳ 明朝" w:hAnsi="Century"/>
          <w:lang w:eastAsia="ja-JP"/>
        </w:rPr>
        <w:t>」</w:t>
      </w:r>
      <w:r w:rsidRPr="001021CA">
        <w:rPr>
          <w:rFonts w:ascii="Century" w:eastAsia="ＭＳ 明朝" w:hAnsi="Century"/>
        </w:rPr>
        <w:t>（</w:t>
      </w:r>
      <w:r w:rsidRPr="001021CA">
        <w:rPr>
          <w:rFonts w:ascii="Century" w:eastAsia="ＭＳ 明朝" w:hAnsi="Century"/>
        </w:rPr>
        <w:t>RMA</w:t>
      </w:r>
      <w:r w:rsidR="00454AA2" w:rsidRPr="001021CA">
        <w:rPr>
          <w:rFonts w:ascii="Century" w:eastAsia="ＭＳ 明朝" w:hAnsi="Century" w:hint="eastAsia"/>
          <w:lang w:eastAsia="ja-JP"/>
        </w:rPr>
        <w:t xml:space="preserve">: </w:t>
      </w:r>
      <w:proofErr w:type="spellStart"/>
      <w:r w:rsidR="00454AA2" w:rsidRPr="001021CA">
        <w:rPr>
          <w:rFonts w:ascii="Century" w:eastAsia="ＭＳ 明朝" w:hAnsi="Century"/>
          <w:lang w:eastAsia="ja-JP"/>
        </w:rPr>
        <w:t>Regeling</w:t>
      </w:r>
      <w:proofErr w:type="spellEnd"/>
      <w:r w:rsidR="00454AA2" w:rsidRPr="001021CA">
        <w:rPr>
          <w:rFonts w:ascii="Century" w:eastAsia="ＭＳ 明朝" w:hAnsi="Century"/>
          <w:lang w:eastAsia="ja-JP"/>
        </w:rPr>
        <w:t xml:space="preserve"> </w:t>
      </w:r>
      <w:proofErr w:type="spellStart"/>
      <w:r w:rsidR="00454AA2" w:rsidRPr="001021CA">
        <w:rPr>
          <w:rFonts w:ascii="Century" w:eastAsia="ＭＳ 明朝" w:hAnsi="Century"/>
          <w:lang w:eastAsia="ja-JP"/>
        </w:rPr>
        <w:t>Medische</w:t>
      </w:r>
      <w:proofErr w:type="spellEnd"/>
      <w:r w:rsidR="00454AA2" w:rsidRPr="001021CA">
        <w:rPr>
          <w:rFonts w:ascii="Century" w:eastAsia="ＭＳ 明朝" w:hAnsi="Century"/>
          <w:lang w:eastAsia="ja-JP"/>
        </w:rPr>
        <w:t xml:space="preserve"> </w:t>
      </w:r>
      <w:proofErr w:type="spellStart"/>
      <w:r w:rsidR="00454AA2" w:rsidRPr="001021CA">
        <w:rPr>
          <w:rFonts w:ascii="Century" w:eastAsia="ＭＳ 明朝" w:hAnsi="Century"/>
          <w:lang w:eastAsia="ja-JP"/>
        </w:rPr>
        <w:t>zorg</w:t>
      </w:r>
      <w:proofErr w:type="spellEnd"/>
      <w:r w:rsidR="00454AA2" w:rsidRPr="001021CA">
        <w:rPr>
          <w:rFonts w:ascii="Century" w:eastAsia="ＭＳ 明朝" w:hAnsi="Century"/>
          <w:lang w:eastAsia="ja-JP"/>
        </w:rPr>
        <w:t xml:space="preserve"> </w:t>
      </w:r>
      <w:proofErr w:type="spellStart"/>
      <w:r w:rsidR="00454AA2" w:rsidRPr="001021CA">
        <w:rPr>
          <w:rFonts w:ascii="Century" w:eastAsia="ＭＳ 明朝" w:hAnsi="Century"/>
          <w:lang w:eastAsia="ja-JP"/>
        </w:rPr>
        <w:t>Asielzoekers</w:t>
      </w:r>
      <w:proofErr w:type="spellEnd"/>
      <w:r w:rsidRPr="001021CA">
        <w:rPr>
          <w:rFonts w:ascii="Century" w:eastAsia="ＭＳ 明朝" w:hAnsi="Century"/>
        </w:rPr>
        <w:t>）に定められている。</w:t>
      </w:r>
    </w:p>
    <w:p w14:paraId="2DC0F94A" w14:textId="25B5CF45"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003E7875" w:rsidRPr="001021CA">
        <w:rPr>
          <w:rFonts w:ascii="Century" w:eastAsia="ＭＳ 明朝" w:hAnsi="Century"/>
        </w:rPr>
        <w:t>表現及び意見の自由並びに情報の利用の機会</w:t>
      </w:r>
      <w:r w:rsidRPr="001021CA">
        <w:rPr>
          <w:rFonts w:ascii="Century" w:eastAsia="ＭＳ 明朝" w:hAnsi="Century"/>
        </w:rPr>
        <w:t>（第</w:t>
      </w:r>
      <w:r w:rsidRPr="001021CA">
        <w:rPr>
          <w:rFonts w:ascii="Century" w:eastAsia="ＭＳ 明朝" w:hAnsi="Century"/>
        </w:rPr>
        <w:t>21</w:t>
      </w:r>
      <w:r w:rsidRPr="001021CA">
        <w:rPr>
          <w:rFonts w:ascii="Century" w:eastAsia="ＭＳ 明朝" w:hAnsi="Century"/>
        </w:rPr>
        <w:t>条）</w:t>
      </w:r>
    </w:p>
    <w:p w14:paraId="5F284760" w14:textId="142F441D"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w:t>
      </w:r>
      <w:bookmarkStart w:id="27" w:name="_Hlk178526823"/>
      <w:r w:rsidRPr="001021CA">
        <w:rPr>
          <w:rFonts w:ascii="Century" w:eastAsia="ＭＳ 明朝" w:hAnsi="Century"/>
        </w:rPr>
        <w:t>パラグラフ</w:t>
      </w:r>
      <w:bookmarkEnd w:id="27"/>
      <w:r w:rsidRPr="001021CA">
        <w:rPr>
          <w:rFonts w:ascii="Century" w:eastAsia="ＭＳ 明朝" w:hAnsi="Century"/>
        </w:rPr>
        <w:t>19</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27471042" w14:textId="2C2675E7"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89.</w:t>
      </w:r>
      <w:r w:rsidRPr="001021CA">
        <w:rPr>
          <w:rFonts w:ascii="Century" w:eastAsia="ＭＳ 明朝" w:hAnsi="Century" w:cs="Tahoma"/>
          <w:szCs w:val="18"/>
        </w:rPr>
        <w:tab/>
      </w:r>
      <w:r w:rsidRPr="001021CA">
        <w:rPr>
          <w:rFonts w:ascii="Century" w:eastAsia="ＭＳ 明朝" w:hAnsi="Century"/>
        </w:rPr>
        <w:t>2021</w:t>
      </w:r>
      <w:r w:rsidRPr="001021CA">
        <w:rPr>
          <w:rFonts w:ascii="Century" w:eastAsia="ＭＳ 明朝" w:hAnsi="Century"/>
        </w:rPr>
        <w:t>年</w:t>
      </w:r>
      <w:r w:rsidRPr="001021CA">
        <w:rPr>
          <w:rFonts w:ascii="Century" w:eastAsia="ＭＳ 明朝" w:hAnsi="Century"/>
        </w:rPr>
        <w:t>7</w:t>
      </w:r>
      <w:r w:rsidRPr="001021CA">
        <w:rPr>
          <w:rFonts w:ascii="Century" w:eastAsia="ＭＳ 明朝" w:hAnsi="Century"/>
        </w:rPr>
        <w:t>月</w:t>
      </w:r>
      <w:r w:rsidRPr="001021CA">
        <w:rPr>
          <w:rFonts w:ascii="Century" w:eastAsia="ＭＳ 明朝" w:hAnsi="Century"/>
        </w:rPr>
        <w:t>1</w:t>
      </w:r>
      <w:r w:rsidRPr="001021CA">
        <w:rPr>
          <w:rFonts w:ascii="Century" w:eastAsia="ＭＳ 明朝" w:hAnsi="Century"/>
        </w:rPr>
        <w:t>日、オランダ手話はオランダ手話認定法（</w:t>
      </w:r>
      <w:r w:rsidRPr="001021CA">
        <w:rPr>
          <w:rFonts w:ascii="Century" w:eastAsia="ＭＳ 明朝" w:hAnsi="Century"/>
          <w:i/>
          <w:iCs/>
        </w:rPr>
        <w:t xml:space="preserve">Wet </w:t>
      </w:r>
      <w:proofErr w:type="spellStart"/>
      <w:r w:rsidRPr="001021CA">
        <w:rPr>
          <w:rFonts w:ascii="Century" w:eastAsia="ＭＳ 明朝" w:hAnsi="Century"/>
          <w:i/>
          <w:iCs/>
        </w:rPr>
        <w:t>erkenning</w:t>
      </w:r>
      <w:proofErr w:type="spellEnd"/>
      <w:r w:rsidRPr="001021CA">
        <w:rPr>
          <w:rFonts w:ascii="Century" w:eastAsia="ＭＳ 明朝" w:hAnsi="Century"/>
          <w:i/>
          <w:iCs/>
        </w:rPr>
        <w:t xml:space="preserve"> </w:t>
      </w:r>
      <w:proofErr w:type="spellStart"/>
      <w:r w:rsidRPr="001021CA">
        <w:rPr>
          <w:rFonts w:ascii="Century" w:eastAsia="ＭＳ 明朝" w:hAnsi="Century"/>
          <w:i/>
          <w:iCs/>
        </w:rPr>
        <w:t>Nederlandse</w:t>
      </w:r>
      <w:proofErr w:type="spellEnd"/>
      <w:r w:rsidRPr="001021CA">
        <w:rPr>
          <w:rFonts w:ascii="Century" w:eastAsia="ＭＳ 明朝" w:hAnsi="Century"/>
          <w:i/>
          <w:iCs/>
        </w:rPr>
        <w:t xml:space="preserve"> </w:t>
      </w:r>
      <w:proofErr w:type="spellStart"/>
      <w:r w:rsidRPr="001021CA">
        <w:rPr>
          <w:rFonts w:ascii="Century" w:eastAsia="ＭＳ 明朝" w:hAnsi="Century"/>
          <w:i/>
          <w:iCs/>
        </w:rPr>
        <w:t>Gebarentaal</w:t>
      </w:r>
      <w:proofErr w:type="spellEnd"/>
      <w:r w:rsidRPr="001021CA">
        <w:rPr>
          <w:rFonts w:ascii="Century" w:eastAsia="ＭＳ 明朝" w:hAnsi="Century"/>
        </w:rPr>
        <w:t>）で認定された。オランダ手話諮問委員会</w:t>
      </w:r>
      <w:r w:rsidR="004D4170" w:rsidRPr="001021CA">
        <w:rPr>
          <w:rFonts w:ascii="Century" w:eastAsia="ＭＳ 明朝" w:hAnsi="Century"/>
          <w:lang w:eastAsia="ja-JP"/>
        </w:rPr>
        <w:t>が</w:t>
      </w:r>
      <w:r w:rsidRPr="001021CA">
        <w:rPr>
          <w:rFonts w:ascii="Century" w:eastAsia="ＭＳ 明朝" w:hAnsi="Century"/>
        </w:rPr>
        <w:t>2022</w:t>
      </w:r>
      <w:r w:rsidRPr="001021CA">
        <w:rPr>
          <w:rFonts w:ascii="Century" w:eastAsia="ＭＳ 明朝" w:hAnsi="Century"/>
        </w:rPr>
        <w:t>年</w:t>
      </w:r>
      <w:r w:rsidRPr="001021CA">
        <w:rPr>
          <w:rFonts w:ascii="Century" w:eastAsia="ＭＳ 明朝" w:hAnsi="Century"/>
        </w:rPr>
        <w:t>1</w:t>
      </w:r>
      <w:r w:rsidRPr="001021CA">
        <w:rPr>
          <w:rFonts w:ascii="Century" w:eastAsia="ＭＳ 明朝" w:hAnsi="Century"/>
        </w:rPr>
        <w:t>月</w:t>
      </w:r>
      <w:r w:rsidRPr="001021CA">
        <w:rPr>
          <w:rFonts w:ascii="Century" w:eastAsia="ＭＳ 明朝" w:hAnsi="Century"/>
        </w:rPr>
        <w:t>1</w:t>
      </w:r>
      <w:r w:rsidRPr="001021CA">
        <w:rPr>
          <w:rFonts w:ascii="Century" w:eastAsia="ＭＳ 明朝" w:hAnsi="Century"/>
        </w:rPr>
        <w:t>日に設立された。この諮問委員会は、社会におけるオランダ手話の使用促進について政府に助言を行うことを任務としている。現在、内務・王国関係省</w:t>
      </w:r>
      <w:r w:rsidR="00870469" w:rsidRPr="001021CA">
        <w:rPr>
          <w:rFonts w:ascii="Century" w:eastAsia="ＭＳ 明朝" w:hAnsi="Century"/>
        </w:rPr>
        <w:t>（</w:t>
      </w:r>
      <w:proofErr w:type="spellStart"/>
      <w:r w:rsidR="00870469" w:rsidRPr="001021CA">
        <w:rPr>
          <w:rFonts w:ascii="Century" w:eastAsia="ＭＳ 明朝" w:hAnsi="Century"/>
        </w:rPr>
        <w:t>Ministerie</w:t>
      </w:r>
      <w:proofErr w:type="spellEnd"/>
      <w:r w:rsidR="00870469" w:rsidRPr="001021CA">
        <w:rPr>
          <w:rFonts w:ascii="Century" w:eastAsia="ＭＳ 明朝" w:hAnsi="Century"/>
        </w:rPr>
        <w:t xml:space="preserve"> van </w:t>
      </w:r>
      <w:proofErr w:type="spellStart"/>
      <w:r w:rsidR="00870469" w:rsidRPr="001021CA">
        <w:rPr>
          <w:rFonts w:ascii="Century" w:eastAsia="ＭＳ 明朝" w:hAnsi="Century"/>
        </w:rPr>
        <w:t>Binnenlandse</w:t>
      </w:r>
      <w:proofErr w:type="spellEnd"/>
      <w:r w:rsidR="00870469" w:rsidRPr="001021CA">
        <w:rPr>
          <w:rFonts w:ascii="Century" w:eastAsia="ＭＳ 明朝" w:hAnsi="Century"/>
        </w:rPr>
        <w:t xml:space="preserve"> Zaken </w:t>
      </w:r>
      <w:proofErr w:type="spellStart"/>
      <w:r w:rsidR="00870469" w:rsidRPr="001021CA">
        <w:rPr>
          <w:rFonts w:ascii="Century" w:eastAsia="ＭＳ 明朝" w:hAnsi="Century"/>
        </w:rPr>
        <w:t>en</w:t>
      </w:r>
      <w:proofErr w:type="spellEnd"/>
      <w:r w:rsidR="00870469" w:rsidRPr="001021CA">
        <w:rPr>
          <w:rFonts w:ascii="Century" w:eastAsia="ＭＳ 明朝" w:hAnsi="Century"/>
        </w:rPr>
        <w:t xml:space="preserve"> </w:t>
      </w:r>
      <w:proofErr w:type="spellStart"/>
      <w:r w:rsidR="00870469" w:rsidRPr="001021CA">
        <w:rPr>
          <w:rFonts w:ascii="Century" w:eastAsia="ＭＳ 明朝" w:hAnsi="Century"/>
        </w:rPr>
        <w:t>Koninkrijksrelaties</w:t>
      </w:r>
      <w:proofErr w:type="spellEnd"/>
      <w:r w:rsidR="00870469" w:rsidRPr="001021CA">
        <w:rPr>
          <w:rFonts w:ascii="Century" w:eastAsia="ＭＳ 明朝" w:hAnsi="Century"/>
        </w:rPr>
        <w:t>）</w:t>
      </w:r>
      <w:r w:rsidRPr="001021CA">
        <w:rPr>
          <w:rFonts w:ascii="Century" w:eastAsia="ＭＳ 明朝" w:hAnsi="Century"/>
        </w:rPr>
        <w:t>からの最初の助言要請が準備されており、諮問委員会は閣僚の公式演説、政府広報、法的取引における手話</w:t>
      </w:r>
      <w:r w:rsidR="004D4170" w:rsidRPr="001021CA">
        <w:rPr>
          <w:rFonts w:ascii="Century" w:eastAsia="ＭＳ 明朝" w:hAnsi="Century"/>
        </w:rPr>
        <w:t>言語</w:t>
      </w:r>
      <w:r w:rsidRPr="001021CA">
        <w:rPr>
          <w:rFonts w:ascii="Century" w:eastAsia="ＭＳ 明朝" w:hAnsi="Century"/>
        </w:rPr>
        <w:t>の使用を促進するための政策規則の起草について助言を求められる予定である。また、諮問委員会は</w:t>
      </w:r>
      <w:r w:rsidR="002E08C6" w:rsidRPr="001021CA">
        <w:rPr>
          <w:rFonts w:ascii="Century" w:eastAsia="ＭＳ 明朝" w:hAnsi="Century" w:hint="eastAsia"/>
          <w:lang w:eastAsia="ja-JP"/>
        </w:rPr>
        <w:t>自発的に</w:t>
      </w:r>
      <w:r w:rsidR="004D4170" w:rsidRPr="001021CA">
        <w:rPr>
          <w:rFonts w:ascii="Century" w:eastAsia="ＭＳ 明朝" w:hAnsi="Century"/>
          <w:lang w:eastAsia="ja-JP"/>
        </w:rPr>
        <w:t>初回</w:t>
      </w:r>
      <w:r w:rsidRPr="001021CA">
        <w:rPr>
          <w:rFonts w:ascii="Century" w:eastAsia="ＭＳ 明朝" w:hAnsi="Century"/>
        </w:rPr>
        <w:t>諮問報告書を作成中である。</w:t>
      </w:r>
    </w:p>
    <w:p w14:paraId="6C477A68" w14:textId="353EB754"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19</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0D2FDE19" w14:textId="3930C82E"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90.</w:t>
      </w:r>
      <w:r w:rsidRPr="001021CA">
        <w:rPr>
          <w:rFonts w:ascii="Century" w:eastAsia="ＭＳ 明朝" w:hAnsi="Century" w:cs="Tahoma"/>
          <w:szCs w:val="18"/>
        </w:rPr>
        <w:tab/>
      </w:r>
      <w:r w:rsidR="002125E5" w:rsidRPr="001021CA">
        <w:rPr>
          <w:rFonts w:ascii="Century" w:eastAsia="ＭＳ 明朝" w:hAnsi="Century"/>
        </w:rPr>
        <w:t>聴覚障害のある人は、</w:t>
      </w:r>
      <w:r w:rsidRPr="001021CA">
        <w:rPr>
          <w:rFonts w:ascii="Century" w:eastAsia="ＭＳ 明朝" w:hAnsi="Century"/>
        </w:rPr>
        <w:t>通訳サービス</w:t>
      </w:r>
      <w:r w:rsidR="002125E5" w:rsidRPr="001021CA">
        <w:rPr>
          <w:rFonts w:ascii="Century" w:eastAsia="ＭＳ 明朝" w:hAnsi="Century"/>
          <w:lang w:eastAsia="ja-JP"/>
        </w:rPr>
        <w:t>制度</w:t>
      </w:r>
      <w:r w:rsidRPr="001021CA">
        <w:rPr>
          <w:rFonts w:ascii="Century" w:eastAsia="ＭＳ 明朝" w:hAnsi="Century"/>
        </w:rPr>
        <w:t>を</w:t>
      </w:r>
      <w:r w:rsidR="002E08C6" w:rsidRPr="001021CA">
        <w:rPr>
          <w:rFonts w:ascii="Century" w:eastAsia="ＭＳ 明朝" w:hAnsi="Century" w:hint="eastAsia"/>
          <w:lang w:eastAsia="ja-JP"/>
        </w:rPr>
        <w:t>利用して</w:t>
      </w:r>
      <w:r w:rsidRPr="001021CA">
        <w:rPr>
          <w:rFonts w:ascii="Century" w:eastAsia="ＭＳ 明朝" w:hAnsi="Century"/>
        </w:rPr>
        <w:t>、仕事、教育、通院や家族パーティーなどの</w:t>
      </w:r>
      <w:r w:rsidR="002125E5" w:rsidRPr="001021CA">
        <w:rPr>
          <w:rFonts w:ascii="Century" w:eastAsia="ＭＳ 明朝" w:hAnsi="Century"/>
          <w:lang w:eastAsia="ja-JP"/>
        </w:rPr>
        <w:t>私的</w:t>
      </w:r>
      <w:r w:rsidRPr="001021CA">
        <w:rPr>
          <w:rFonts w:ascii="Century" w:eastAsia="ＭＳ 明朝" w:hAnsi="Century"/>
        </w:rPr>
        <w:t>な場面の</w:t>
      </w:r>
      <w:r w:rsidRPr="001021CA">
        <w:rPr>
          <w:rFonts w:ascii="Century" w:eastAsia="ＭＳ 明朝" w:hAnsi="Century"/>
        </w:rPr>
        <w:t>3</w:t>
      </w:r>
      <w:r w:rsidRPr="001021CA">
        <w:rPr>
          <w:rFonts w:ascii="Century" w:eastAsia="ＭＳ 明朝" w:hAnsi="Century"/>
        </w:rPr>
        <w:t>分野で、</w:t>
      </w:r>
      <w:r w:rsidR="002125E5" w:rsidRPr="001021CA">
        <w:rPr>
          <w:rFonts w:ascii="Century" w:eastAsia="ＭＳ 明朝" w:hAnsi="Century"/>
        </w:rPr>
        <w:t>年間決められた時間数</w:t>
      </w:r>
      <w:r w:rsidR="002125E5" w:rsidRPr="001021CA">
        <w:rPr>
          <w:rFonts w:ascii="Century" w:eastAsia="ＭＳ 明朝" w:hAnsi="Century"/>
          <w:lang w:eastAsia="ja-JP"/>
        </w:rPr>
        <w:t>の</w:t>
      </w:r>
      <w:r w:rsidRPr="001021CA">
        <w:rPr>
          <w:rFonts w:ascii="Century" w:eastAsia="ＭＳ 明朝" w:hAnsi="Century"/>
        </w:rPr>
        <w:t>手話</w:t>
      </w:r>
      <w:r w:rsidR="002125E5" w:rsidRPr="001021CA">
        <w:rPr>
          <w:rFonts w:ascii="Century" w:eastAsia="ＭＳ 明朝" w:hAnsi="Century"/>
          <w:lang w:eastAsia="ja-JP"/>
        </w:rPr>
        <w:t>言語</w:t>
      </w:r>
      <w:r w:rsidRPr="001021CA">
        <w:rPr>
          <w:rFonts w:ascii="Century" w:eastAsia="ＭＳ 明朝" w:hAnsi="Century"/>
        </w:rPr>
        <w:t>通訳者または音声</w:t>
      </w:r>
      <w:r w:rsidR="002E08C6" w:rsidRPr="001021CA">
        <w:rPr>
          <w:rFonts w:ascii="Century" w:eastAsia="ＭＳ 明朝" w:hAnsi="Century" w:hint="eastAsia"/>
          <w:lang w:eastAsia="ja-JP"/>
        </w:rPr>
        <w:t>‐</w:t>
      </w:r>
      <w:r w:rsidRPr="001021CA">
        <w:rPr>
          <w:rFonts w:ascii="Century" w:eastAsia="ＭＳ 明朝" w:hAnsi="Century"/>
        </w:rPr>
        <w:t>テキスト通訳者</w:t>
      </w:r>
      <w:r w:rsidR="002125E5" w:rsidRPr="001021CA">
        <w:rPr>
          <w:rFonts w:ascii="Century" w:eastAsia="ＭＳ 明朝" w:hAnsi="Century"/>
          <w:lang w:eastAsia="ja-JP"/>
        </w:rPr>
        <w:t>を</w:t>
      </w:r>
      <w:r w:rsidRPr="001021CA">
        <w:rPr>
          <w:rFonts w:ascii="Century" w:eastAsia="ＭＳ 明朝" w:hAnsi="Century"/>
        </w:rPr>
        <w:t>利用</w:t>
      </w:r>
      <w:r w:rsidR="002125E5" w:rsidRPr="001021CA">
        <w:rPr>
          <w:rFonts w:ascii="Century" w:eastAsia="ＭＳ 明朝" w:hAnsi="Century"/>
          <w:lang w:eastAsia="ja-JP"/>
        </w:rPr>
        <w:t>する</w:t>
      </w:r>
      <w:r w:rsidRPr="001021CA">
        <w:rPr>
          <w:rFonts w:ascii="Century" w:eastAsia="ＭＳ 明朝" w:hAnsi="Century"/>
        </w:rPr>
        <w:t>権利がある。</w:t>
      </w:r>
      <w:r w:rsidRPr="001021CA">
        <w:rPr>
          <w:rFonts w:ascii="Century" w:eastAsia="ＭＳ 明朝" w:hAnsi="Century"/>
        </w:rPr>
        <w:t>2019</w:t>
      </w:r>
      <w:r w:rsidRPr="001021CA">
        <w:rPr>
          <w:rFonts w:ascii="Century" w:eastAsia="ＭＳ 明朝" w:hAnsi="Century"/>
        </w:rPr>
        <w:t>年</w:t>
      </w:r>
      <w:r w:rsidRPr="001021CA">
        <w:rPr>
          <w:rFonts w:ascii="Century" w:eastAsia="ＭＳ 明朝" w:hAnsi="Century"/>
        </w:rPr>
        <w:t>7</w:t>
      </w:r>
      <w:r w:rsidRPr="001021CA">
        <w:rPr>
          <w:rFonts w:ascii="Century" w:eastAsia="ＭＳ 明朝" w:hAnsi="Century"/>
        </w:rPr>
        <w:t>月</w:t>
      </w:r>
      <w:r w:rsidRPr="001021CA">
        <w:rPr>
          <w:rFonts w:ascii="Century" w:eastAsia="ＭＳ 明朝" w:hAnsi="Century"/>
        </w:rPr>
        <w:t>1</w:t>
      </w:r>
      <w:r w:rsidRPr="001021CA">
        <w:rPr>
          <w:rFonts w:ascii="Century" w:eastAsia="ＭＳ 明朝" w:hAnsi="Century"/>
        </w:rPr>
        <w:t>日、</w:t>
      </w:r>
      <w:r w:rsidR="002125E5" w:rsidRPr="001021CA">
        <w:rPr>
          <w:rFonts w:ascii="Century" w:eastAsia="ＭＳ 明朝" w:hAnsi="Century"/>
          <w:lang w:eastAsia="ja-JP"/>
        </w:rPr>
        <w:t>この</w:t>
      </w:r>
      <w:r w:rsidRPr="001021CA">
        <w:rPr>
          <w:rFonts w:ascii="Century" w:eastAsia="ＭＳ 明朝" w:hAnsi="Century"/>
        </w:rPr>
        <w:t>サービス</w:t>
      </w:r>
      <w:r w:rsidR="002125E5" w:rsidRPr="001021CA">
        <w:rPr>
          <w:rFonts w:ascii="Century" w:eastAsia="ＭＳ 明朝" w:hAnsi="Century"/>
          <w:lang w:eastAsia="ja-JP"/>
        </w:rPr>
        <w:t>へ</w:t>
      </w:r>
      <w:r w:rsidRPr="001021CA">
        <w:rPr>
          <w:rFonts w:ascii="Century" w:eastAsia="ＭＳ 明朝" w:hAnsi="Century"/>
        </w:rPr>
        <w:t>のアクセシビリティを促進するため、すべての通訳サービスが中央サービスデスクに統合された。関係部署、通訳者本人、障害支援団体は、通訳利用者にとってのハードルを可能な限り取り除くため、常に対話を続けている。</w:t>
      </w:r>
    </w:p>
    <w:p w14:paraId="0068115E" w14:textId="28B9ADED"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91.</w:t>
      </w:r>
      <w:r w:rsidRPr="001021CA">
        <w:rPr>
          <w:rFonts w:ascii="Century" w:eastAsia="ＭＳ 明朝" w:hAnsi="Century" w:cs="Tahoma"/>
          <w:szCs w:val="18"/>
        </w:rPr>
        <w:tab/>
      </w:r>
      <w:r w:rsidRPr="001021CA">
        <w:rPr>
          <w:rFonts w:ascii="Century" w:eastAsia="ＭＳ 明朝" w:hAnsi="Century"/>
        </w:rPr>
        <w:t>教育文化科学省</w:t>
      </w:r>
      <w:r w:rsidR="00172979" w:rsidRPr="001021CA">
        <w:rPr>
          <w:rFonts w:ascii="Century" w:eastAsia="ＭＳ 明朝" w:hAnsi="Century" w:hint="eastAsia"/>
          <w:lang w:eastAsia="ja-JP"/>
        </w:rPr>
        <w:t>（</w:t>
      </w:r>
      <w:r w:rsidR="00172979" w:rsidRPr="001021CA">
        <w:rPr>
          <w:rFonts w:ascii="Century" w:eastAsia="ＭＳ 明朝" w:hAnsi="Century"/>
          <w:lang w:eastAsia="ja-JP"/>
        </w:rPr>
        <w:t>Ministry of Education, Culture and Science</w:t>
      </w:r>
      <w:r w:rsidR="00172979" w:rsidRPr="001021CA">
        <w:rPr>
          <w:rFonts w:ascii="Century" w:eastAsia="ＭＳ 明朝" w:hAnsi="Century" w:hint="eastAsia"/>
          <w:lang w:eastAsia="ja-JP"/>
        </w:rPr>
        <w:t>）</w:t>
      </w:r>
      <w:r w:rsidRPr="001021CA">
        <w:rPr>
          <w:rFonts w:ascii="Century" w:eastAsia="ＭＳ 明朝" w:hAnsi="Century"/>
        </w:rPr>
        <w:t>は、手話</w:t>
      </w:r>
      <w:r w:rsidR="002125E5" w:rsidRPr="001021CA">
        <w:rPr>
          <w:rFonts w:ascii="Century" w:eastAsia="ＭＳ 明朝" w:hAnsi="Century"/>
          <w:lang w:eastAsia="ja-JP"/>
        </w:rPr>
        <w:t>言語</w:t>
      </w:r>
      <w:r w:rsidRPr="001021CA">
        <w:rPr>
          <w:rFonts w:ascii="Century" w:eastAsia="ＭＳ 明朝" w:hAnsi="Century"/>
        </w:rPr>
        <w:t>通訳者養成コースのカリキュラムに対して実質的な影響力を持たない。各教育機関は、</w:t>
      </w:r>
      <w:r w:rsidR="002125E5" w:rsidRPr="001021CA">
        <w:rPr>
          <w:rFonts w:ascii="Century" w:eastAsia="ＭＳ 明朝" w:hAnsi="Century"/>
          <w:lang w:eastAsia="ja-JP"/>
        </w:rPr>
        <w:t>受け取った資金を、法律で定められた目標の範囲内で利用</w:t>
      </w:r>
      <w:r w:rsidRPr="001021CA">
        <w:rPr>
          <w:rFonts w:ascii="Century" w:eastAsia="ＭＳ 明朝" w:hAnsi="Century"/>
        </w:rPr>
        <w:t>できる。このため、手話</w:t>
      </w:r>
      <w:r w:rsidR="002125E5" w:rsidRPr="001021CA">
        <w:rPr>
          <w:rFonts w:ascii="Century" w:eastAsia="ＭＳ 明朝" w:hAnsi="Century"/>
          <w:lang w:eastAsia="ja-JP"/>
        </w:rPr>
        <w:t>言語</w:t>
      </w:r>
      <w:r w:rsidRPr="001021CA">
        <w:rPr>
          <w:rFonts w:ascii="Century" w:eastAsia="ＭＳ 明朝" w:hAnsi="Century"/>
        </w:rPr>
        <w:t>通訳コースを強化するため</w:t>
      </w:r>
      <w:r w:rsidR="002125E5" w:rsidRPr="001021CA">
        <w:rPr>
          <w:rFonts w:ascii="Century" w:eastAsia="ＭＳ 明朝" w:hAnsi="Century"/>
          <w:lang w:eastAsia="ja-JP"/>
        </w:rPr>
        <w:t>に</w:t>
      </w:r>
      <w:r w:rsidR="00C4127B" w:rsidRPr="001021CA">
        <w:rPr>
          <w:rFonts w:ascii="Century" w:eastAsia="ＭＳ 明朝" w:hAnsi="Century" w:hint="eastAsia"/>
          <w:lang w:eastAsia="ja-JP"/>
        </w:rPr>
        <w:t>カスタマイズ</w:t>
      </w:r>
      <w:r w:rsidR="00B523B0" w:rsidRPr="001021CA">
        <w:rPr>
          <w:rFonts w:ascii="Century" w:eastAsia="ＭＳ 明朝" w:hAnsi="Century" w:hint="eastAsia"/>
          <w:lang w:eastAsia="ja-JP"/>
        </w:rPr>
        <w:t>する</w:t>
      </w:r>
      <w:r w:rsidRPr="001021CA">
        <w:rPr>
          <w:rFonts w:ascii="Century" w:eastAsia="ＭＳ 明朝" w:hAnsi="Century"/>
        </w:rPr>
        <w:t>余地が</w:t>
      </w:r>
      <w:r w:rsidR="00B523B0" w:rsidRPr="001021CA">
        <w:rPr>
          <w:rFonts w:ascii="Century" w:eastAsia="ＭＳ 明朝" w:hAnsi="Century" w:hint="eastAsia"/>
          <w:lang w:eastAsia="ja-JP"/>
        </w:rPr>
        <w:t>生じている</w:t>
      </w:r>
      <w:r w:rsidRPr="001021CA">
        <w:rPr>
          <w:rFonts w:ascii="Century" w:eastAsia="ＭＳ 明朝" w:hAnsi="Century"/>
        </w:rPr>
        <w:t>。</w:t>
      </w:r>
    </w:p>
    <w:p w14:paraId="336F040A" w14:textId="420BDC5F"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19</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44FAB2A6" w14:textId="05AA8416" w:rsidR="000A47EA" w:rsidRPr="001021CA" w:rsidRDefault="00A4269B">
      <w:pPr>
        <w:pStyle w:val="SingleTxtG"/>
        <w:rPr>
          <w:rFonts w:ascii="Century" w:eastAsia="ＭＳ 明朝" w:hAnsi="Century"/>
        </w:rPr>
      </w:pPr>
      <w:r w:rsidRPr="001021CA">
        <w:rPr>
          <w:rFonts w:ascii="Century" w:eastAsia="ＭＳ 明朝" w:hAnsi="Century" w:cs="Tahoma"/>
          <w:szCs w:val="18"/>
        </w:rPr>
        <w:t>92.</w:t>
      </w:r>
      <w:r w:rsidRPr="001021CA">
        <w:rPr>
          <w:rFonts w:ascii="Century" w:eastAsia="ＭＳ 明朝" w:hAnsi="Century" w:cs="Tahoma"/>
          <w:szCs w:val="18"/>
        </w:rPr>
        <w:tab/>
      </w:r>
      <w:r w:rsidRPr="001021CA">
        <w:rPr>
          <w:rFonts w:ascii="Century" w:eastAsia="ＭＳ 明朝" w:hAnsi="Century"/>
        </w:rPr>
        <w:t>政府機関には、すべての政府ウェブサイトとモバイル・アプリをよりアクセシブルにし、その方法を標準アクセシビリティ</w:t>
      </w:r>
      <w:r w:rsidR="002125E5" w:rsidRPr="001021CA">
        <w:rPr>
          <w:rFonts w:ascii="Century" w:eastAsia="ＭＳ 明朝" w:hAnsi="Century"/>
          <w:lang w:eastAsia="ja-JP"/>
        </w:rPr>
        <w:t>声明</w:t>
      </w:r>
      <w:r w:rsidR="004B493C" w:rsidRPr="001021CA">
        <w:rPr>
          <w:rFonts w:ascii="Century" w:eastAsia="ＭＳ 明朝" w:hAnsi="Century" w:hint="eastAsia"/>
          <w:lang w:eastAsia="ja-JP"/>
        </w:rPr>
        <w:t>（</w:t>
      </w:r>
      <w:r w:rsidR="004B493C" w:rsidRPr="001021CA">
        <w:t>standardised accessibility statement</w:t>
      </w:r>
      <w:r w:rsidR="004B493C" w:rsidRPr="001021CA">
        <w:rPr>
          <w:rFonts w:ascii="ＭＳ 明朝" w:eastAsia="ＭＳ 明朝" w:hAnsi="ＭＳ 明朝" w:hint="eastAsia"/>
          <w:lang w:eastAsia="ja-JP"/>
        </w:rPr>
        <w:t>）</w:t>
      </w:r>
      <w:r w:rsidRPr="001021CA">
        <w:rPr>
          <w:rFonts w:ascii="Century" w:eastAsia="ＭＳ 明朝" w:hAnsi="Century"/>
        </w:rPr>
        <w:t>で説明することが法的に義務付けられている。この</w:t>
      </w:r>
      <w:r w:rsidR="002125E5" w:rsidRPr="001021CA">
        <w:rPr>
          <w:rFonts w:ascii="Century" w:eastAsia="ＭＳ 明朝" w:hAnsi="Century"/>
        </w:rPr>
        <w:t>義務</w:t>
      </w:r>
      <w:r w:rsidRPr="001021CA">
        <w:rPr>
          <w:rFonts w:ascii="Century" w:eastAsia="ＭＳ 明朝" w:hAnsi="Century"/>
        </w:rPr>
        <w:t>は</w:t>
      </w:r>
      <w:r w:rsidR="002125E5" w:rsidRPr="001021CA">
        <w:rPr>
          <w:rFonts w:ascii="Century" w:eastAsia="ＭＳ 明朝" w:hAnsi="Century"/>
        </w:rPr>
        <w:t>政府機関に広く周知されている（</w:t>
      </w:r>
      <w:r w:rsidRPr="001021CA">
        <w:rPr>
          <w:rFonts w:ascii="Century" w:eastAsia="ＭＳ 明朝" w:hAnsi="Century"/>
        </w:rPr>
        <w:t>ウェブサイト（</w:t>
      </w:r>
      <w:r w:rsidRPr="001021CA">
        <w:rPr>
          <w:rFonts w:ascii="Century" w:eastAsia="ＭＳ 明朝" w:hAnsi="Century"/>
        </w:rPr>
        <w:t>http://www.digitoegankelijk.nl/</w:t>
      </w:r>
      <w:r w:rsidRPr="001021CA">
        <w:rPr>
          <w:rFonts w:ascii="Century" w:eastAsia="ＭＳ 明朝" w:hAnsi="Century"/>
        </w:rPr>
        <w:t>）</w:t>
      </w:r>
      <w:r w:rsidR="002125E5" w:rsidRPr="001021CA">
        <w:rPr>
          <w:rFonts w:ascii="Century" w:eastAsia="ＭＳ 明朝" w:hAnsi="Century"/>
          <w:lang w:eastAsia="ja-JP"/>
        </w:rPr>
        <w:t>などで</w:t>
      </w:r>
      <w:r w:rsidR="002125E5" w:rsidRPr="001021CA">
        <w:rPr>
          <w:rFonts w:ascii="Century" w:eastAsia="ＭＳ 明朝" w:hAnsi="Century"/>
        </w:rPr>
        <w:t>。</w:t>
      </w:r>
      <w:r w:rsidR="002125E5" w:rsidRPr="001021CA">
        <w:rPr>
          <w:rFonts w:ascii="Century" w:eastAsia="ＭＳ 明朝" w:hAnsi="Century"/>
          <w:lang w:eastAsia="ja-JP"/>
        </w:rPr>
        <w:t>）</w:t>
      </w:r>
    </w:p>
    <w:p w14:paraId="60A46950" w14:textId="1D18F5DD"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93.</w:t>
      </w:r>
      <w:r w:rsidRPr="001021CA">
        <w:rPr>
          <w:rFonts w:ascii="Century" w:eastAsia="ＭＳ 明朝" w:hAnsi="Century" w:cs="Tahoma"/>
          <w:szCs w:val="18"/>
        </w:rPr>
        <w:tab/>
      </w:r>
      <w:r w:rsidRPr="001021CA">
        <w:rPr>
          <w:rFonts w:ascii="Century" w:eastAsia="ＭＳ 明朝" w:hAnsi="Century"/>
        </w:rPr>
        <w:t>音声</w:t>
      </w:r>
      <w:r w:rsidR="002125E5" w:rsidRPr="001021CA">
        <w:rPr>
          <w:rFonts w:ascii="Century" w:eastAsia="ＭＳ 明朝" w:hAnsi="Century"/>
          <w:lang w:eastAsia="ja-JP"/>
        </w:rPr>
        <w:t>解説</w:t>
      </w:r>
      <w:r w:rsidRPr="001021CA">
        <w:rPr>
          <w:rFonts w:ascii="Century" w:eastAsia="ＭＳ 明朝" w:hAnsi="Century"/>
        </w:rPr>
        <w:t>は、政府機関のウェブサイトおよびモバイル・アプリの同期メディア</w:t>
      </w:r>
      <w:r w:rsidR="004B493C" w:rsidRPr="001021CA">
        <w:rPr>
          <w:rFonts w:ascii="Century" w:eastAsia="ＭＳ 明朝" w:hAnsi="Century" w:hint="eastAsia"/>
          <w:lang w:eastAsia="ja-JP"/>
        </w:rPr>
        <w:t>（</w:t>
      </w:r>
      <w:r w:rsidR="004B493C" w:rsidRPr="001021CA">
        <w:t>synchronised media</w:t>
      </w:r>
      <w:r w:rsidR="004B493C" w:rsidRPr="001021CA">
        <w:rPr>
          <w:rFonts w:ascii="ＭＳ 明朝" w:eastAsia="ＭＳ 明朝" w:hAnsi="ＭＳ 明朝" w:hint="eastAsia"/>
          <w:lang w:eastAsia="ja-JP"/>
        </w:rPr>
        <w:t>）</w:t>
      </w:r>
      <w:r w:rsidRPr="001021CA">
        <w:rPr>
          <w:rFonts w:ascii="Century" w:eastAsia="ＭＳ 明朝" w:hAnsi="Century"/>
        </w:rPr>
        <w:t>における、すべての録画済みビデオ・コンテンツに法的に義務付けられている。</w:t>
      </w:r>
    </w:p>
    <w:p w14:paraId="1E690831" w14:textId="51DF777C"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94.</w:t>
      </w:r>
      <w:r w:rsidRPr="001021CA">
        <w:rPr>
          <w:rFonts w:ascii="Century" w:eastAsia="ＭＳ 明朝" w:hAnsi="Century" w:cs="Tahoma"/>
          <w:szCs w:val="18"/>
        </w:rPr>
        <w:tab/>
      </w:r>
      <w:r w:rsidRPr="001021CA">
        <w:rPr>
          <w:rFonts w:ascii="Century" w:eastAsia="ＭＳ 明朝" w:hAnsi="Century"/>
        </w:rPr>
        <w:t>2025</w:t>
      </w:r>
      <w:r w:rsidRPr="001021CA">
        <w:rPr>
          <w:rFonts w:ascii="Century" w:eastAsia="ＭＳ 明朝" w:hAnsi="Century"/>
        </w:rPr>
        <w:t>年以降、企業は欧州アクセシビリティ法</w:t>
      </w:r>
      <w:r w:rsidR="00376AD1" w:rsidRPr="001021CA">
        <w:rPr>
          <w:rFonts w:ascii="Century" w:eastAsia="ＭＳ 明朝" w:hAnsi="Century" w:hint="eastAsia"/>
          <w:lang w:eastAsia="ja-JP"/>
        </w:rPr>
        <w:t>（</w:t>
      </w:r>
      <w:r w:rsidR="00376AD1" w:rsidRPr="001021CA">
        <w:rPr>
          <w:rFonts w:ascii="Century" w:hAnsi="Century"/>
        </w:rPr>
        <w:t>European Accessibility Act</w:t>
      </w:r>
      <w:r w:rsidR="00376AD1" w:rsidRPr="001021CA">
        <w:rPr>
          <w:rFonts w:ascii="ＭＳ 明朝" w:eastAsia="ＭＳ 明朝" w:hAnsi="ＭＳ 明朝" w:hint="eastAsia"/>
          <w:lang w:eastAsia="ja-JP"/>
        </w:rPr>
        <w:t>）</w:t>
      </w:r>
      <w:r w:rsidRPr="001021CA">
        <w:rPr>
          <w:rFonts w:ascii="Century" w:eastAsia="ＭＳ 明朝" w:hAnsi="Century"/>
        </w:rPr>
        <w:t>の要件を満たす必要がある。これは、製品やサービスに関する情報を、理解しやすいレベルで、少なくとも</w:t>
      </w:r>
      <w:r w:rsidRPr="001021CA">
        <w:rPr>
          <w:rFonts w:ascii="Century" w:eastAsia="ＭＳ 明朝" w:hAnsi="Century"/>
        </w:rPr>
        <w:t>2</w:t>
      </w:r>
      <w:r w:rsidRPr="001021CA">
        <w:rPr>
          <w:rFonts w:ascii="Century" w:eastAsia="ＭＳ 明朝" w:hAnsi="Century"/>
        </w:rPr>
        <w:t>つの異なる方法で伝えなければならないことを意味する。</w:t>
      </w:r>
    </w:p>
    <w:p w14:paraId="3E6C0961" w14:textId="6F57CFDB"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19</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51B0B650" w14:textId="23C7F428"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95.</w:t>
      </w:r>
      <w:r w:rsidRPr="001021CA">
        <w:rPr>
          <w:rFonts w:ascii="Century" w:eastAsia="ＭＳ 明朝" w:hAnsi="Century" w:cs="Tahoma"/>
          <w:szCs w:val="18"/>
        </w:rPr>
        <w:tab/>
      </w:r>
      <w:r w:rsidRPr="001021CA">
        <w:rPr>
          <w:rFonts w:ascii="Century" w:eastAsia="ＭＳ 明朝" w:hAnsi="Century"/>
        </w:rPr>
        <w:t>オランダは、公共機関（</w:t>
      </w:r>
      <w:r w:rsidRPr="001021CA">
        <w:rPr>
          <w:rFonts w:ascii="Century" w:eastAsia="ＭＳ 明朝" w:hAnsi="Century"/>
        </w:rPr>
        <w:t>PSB</w:t>
      </w:r>
      <w:r w:rsidR="00B36A0A" w:rsidRPr="001021CA">
        <w:rPr>
          <w:rFonts w:ascii="Century" w:eastAsia="ＭＳ 明朝" w:hAnsi="Century" w:hint="eastAsia"/>
          <w:lang w:eastAsia="ja-JP"/>
        </w:rPr>
        <w:t xml:space="preserve">: </w:t>
      </w:r>
      <w:r w:rsidR="00B36A0A" w:rsidRPr="001021CA">
        <w:rPr>
          <w:rFonts w:ascii="Century" w:eastAsia="ＭＳ 明朝" w:hAnsi="Century"/>
          <w:lang w:eastAsia="ja-JP"/>
        </w:rPr>
        <w:t>public sector bodies</w:t>
      </w:r>
      <w:r w:rsidRPr="001021CA">
        <w:rPr>
          <w:rFonts w:ascii="Century" w:eastAsia="ＭＳ 明朝" w:hAnsi="Century"/>
        </w:rPr>
        <w:t>）のウェブサイトとモバイルアプリ（</w:t>
      </w:r>
      <w:r w:rsidR="00B36A0A" w:rsidRPr="001021CA">
        <w:rPr>
          <w:rFonts w:ascii="Century" w:eastAsia="ＭＳ 明朝" w:hAnsi="Century"/>
        </w:rPr>
        <w:t>apps</w:t>
      </w:r>
      <w:r w:rsidRPr="001021CA">
        <w:rPr>
          <w:rFonts w:ascii="Century" w:eastAsia="ＭＳ 明朝" w:hAnsi="Century"/>
        </w:rPr>
        <w:t>）のアクセシビリティを確保するため、ウェブアクセシビリティ指令（</w:t>
      </w:r>
      <w:r w:rsidRPr="001021CA">
        <w:rPr>
          <w:rFonts w:ascii="Century" w:eastAsia="ＭＳ 明朝" w:hAnsi="Century"/>
        </w:rPr>
        <w:t>WAD</w:t>
      </w:r>
      <w:r w:rsidRPr="001021CA">
        <w:rPr>
          <w:rFonts w:ascii="Century" w:eastAsia="ＭＳ 明朝" w:hAnsi="Century"/>
        </w:rPr>
        <w:t>、</w:t>
      </w:r>
      <w:r w:rsidRPr="001021CA">
        <w:rPr>
          <w:rFonts w:ascii="Century" w:eastAsia="ＭＳ 明朝" w:hAnsi="Century"/>
        </w:rPr>
        <w:t>EU</w:t>
      </w:r>
      <w:r w:rsidRPr="001021CA">
        <w:rPr>
          <w:rFonts w:ascii="Century" w:eastAsia="ＭＳ 明朝" w:hAnsi="Century"/>
        </w:rPr>
        <w:t>指令</w:t>
      </w:r>
      <w:r w:rsidRPr="001021CA">
        <w:rPr>
          <w:rFonts w:ascii="Century" w:eastAsia="ＭＳ 明朝" w:hAnsi="Century"/>
        </w:rPr>
        <w:t>2016/2102</w:t>
      </w:r>
      <w:r w:rsidRPr="001021CA">
        <w:rPr>
          <w:rFonts w:ascii="Century" w:eastAsia="ＭＳ 明朝" w:hAnsi="Century"/>
        </w:rPr>
        <w:t>）の要件を実施している。</w:t>
      </w:r>
      <w:r w:rsidR="002125E5" w:rsidRPr="001021CA">
        <w:rPr>
          <w:rFonts w:ascii="Century" w:eastAsia="ＭＳ 明朝" w:hAnsi="Century"/>
          <w:lang w:eastAsia="ja-JP"/>
        </w:rPr>
        <w:t>その水準</w:t>
      </w:r>
      <w:r w:rsidRPr="001021CA">
        <w:rPr>
          <w:rFonts w:ascii="Century" w:eastAsia="ＭＳ 明朝" w:hAnsi="Century"/>
        </w:rPr>
        <w:t>は、ワールド・ワイド・ウェブ・コンソーシアム（</w:t>
      </w:r>
      <w:r w:rsidRPr="001021CA">
        <w:rPr>
          <w:rFonts w:ascii="Century" w:eastAsia="ＭＳ 明朝" w:hAnsi="Century"/>
        </w:rPr>
        <w:t>W3C</w:t>
      </w:r>
      <w:r w:rsidRPr="001021CA">
        <w:rPr>
          <w:rFonts w:ascii="Century" w:eastAsia="ＭＳ 明朝" w:hAnsi="Century"/>
        </w:rPr>
        <w:t>）のウェブコンテンツ・アクセシビリティ・ガイドライン（</w:t>
      </w:r>
      <w:r w:rsidRPr="001021CA">
        <w:rPr>
          <w:rFonts w:ascii="Century" w:eastAsia="ＭＳ 明朝" w:hAnsi="Century"/>
        </w:rPr>
        <w:t>WCAG</w:t>
      </w:r>
      <w:r w:rsidRPr="001021CA">
        <w:rPr>
          <w:rFonts w:ascii="Century" w:eastAsia="ＭＳ 明朝" w:hAnsi="Century"/>
        </w:rPr>
        <w:t>）バージョン</w:t>
      </w:r>
      <w:r w:rsidRPr="001021CA">
        <w:rPr>
          <w:rFonts w:ascii="Century" w:eastAsia="ＭＳ 明朝" w:hAnsi="Century"/>
        </w:rPr>
        <w:t>2.1</w:t>
      </w:r>
      <w:r w:rsidRPr="001021CA">
        <w:rPr>
          <w:rFonts w:ascii="Century" w:eastAsia="ＭＳ 明朝" w:hAnsi="Century"/>
        </w:rPr>
        <w:t>のレベル</w:t>
      </w:r>
      <w:r w:rsidRPr="001021CA">
        <w:rPr>
          <w:rFonts w:ascii="Century" w:eastAsia="ＭＳ 明朝" w:hAnsi="Century"/>
        </w:rPr>
        <w:t>A</w:t>
      </w:r>
      <w:r w:rsidRPr="001021CA">
        <w:rPr>
          <w:rFonts w:ascii="Century" w:eastAsia="ＭＳ 明朝" w:hAnsi="Century"/>
        </w:rPr>
        <w:t>および</w:t>
      </w:r>
      <w:r w:rsidRPr="001021CA">
        <w:rPr>
          <w:rFonts w:ascii="Century" w:eastAsia="ＭＳ 明朝" w:hAnsi="Century"/>
        </w:rPr>
        <w:t>AA</w:t>
      </w:r>
      <w:r w:rsidR="002125E5" w:rsidRPr="001021CA">
        <w:rPr>
          <w:rFonts w:ascii="Century" w:eastAsia="ＭＳ 明朝" w:hAnsi="Century"/>
          <w:lang w:eastAsia="ja-JP"/>
        </w:rPr>
        <w:t>達成</w:t>
      </w:r>
      <w:r w:rsidRPr="001021CA">
        <w:rPr>
          <w:rFonts w:ascii="Century" w:eastAsia="ＭＳ 明朝" w:hAnsi="Century"/>
        </w:rPr>
        <w:t>基準</w:t>
      </w:r>
      <w:r w:rsidRPr="001021CA">
        <w:rPr>
          <w:rFonts w:ascii="Century" w:eastAsia="ＭＳ 明朝" w:hAnsi="Century"/>
        </w:rPr>
        <w:t>50</w:t>
      </w:r>
      <w:r w:rsidRPr="001021CA">
        <w:rPr>
          <w:rFonts w:ascii="Century" w:eastAsia="ＭＳ 明朝" w:hAnsi="Century"/>
        </w:rPr>
        <w:t>項目すべてをカバーしている。</w:t>
      </w:r>
      <w:r w:rsidRPr="001021CA">
        <w:rPr>
          <w:rFonts w:ascii="Century" w:eastAsia="ＭＳ 明朝" w:hAnsi="Century"/>
        </w:rPr>
        <w:t>PSB</w:t>
      </w:r>
      <w:r w:rsidRPr="001021CA">
        <w:rPr>
          <w:rFonts w:ascii="Century" w:eastAsia="ＭＳ 明朝" w:hAnsi="Century"/>
        </w:rPr>
        <w:t>のウェブサイトとアプリの準拠レベルに関する詳細な</w:t>
      </w:r>
      <w:r w:rsidR="002125E5" w:rsidRPr="001021CA">
        <w:rPr>
          <w:rFonts w:ascii="Century" w:eastAsia="ＭＳ 明朝" w:hAnsi="Century"/>
          <w:lang w:eastAsia="ja-JP"/>
        </w:rPr>
        <w:t>考察</w:t>
      </w:r>
      <w:r w:rsidRPr="001021CA">
        <w:rPr>
          <w:rFonts w:ascii="Century" w:eastAsia="ＭＳ 明朝" w:hAnsi="Century"/>
        </w:rPr>
        <w:t>は、</w:t>
      </w:r>
      <w:r w:rsidRPr="001021CA">
        <w:rPr>
          <w:rFonts w:ascii="Century" w:eastAsia="ＭＳ 明朝" w:hAnsi="Century"/>
        </w:rPr>
        <w:t xml:space="preserve">https://www.toegankelijk-heidsverklaring.nl/register </w:t>
      </w:r>
      <w:r w:rsidRPr="001021CA">
        <w:rPr>
          <w:rFonts w:ascii="Century" w:eastAsia="ＭＳ 明朝" w:hAnsi="Century"/>
        </w:rPr>
        <w:t>で</w:t>
      </w:r>
      <w:r w:rsidR="002125E5" w:rsidRPr="001021CA">
        <w:rPr>
          <w:rFonts w:ascii="Century" w:eastAsia="ＭＳ 明朝" w:hAnsi="Century"/>
          <w:lang w:eastAsia="ja-JP"/>
        </w:rPr>
        <w:t>閲覧できる</w:t>
      </w:r>
      <w:r w:rsidRPr="001021CA">
        <w:rPr>
          <w:rFonts w:ascii="Century" w:eastAsia="ＭＳ 明朝" w:hAnsi="Century"/>
        </w:rPr>
        <w:t>公開</w:t>
      </w:r>
      <w:r w:rsidR="002125E5" w:rsidRPr="001021CA">
        <w:rPr>
          <w:rFonts w:ascii="Century" w:eastAsia="ＭＳ 明朝" w:hAnsi="Century"/>
          <w:lang w:eastAsia="ja-JP"/>
        </w:rPr>
        <w:t>記録で</w:t>
      </w:r>
      <w:r w:rsidRPr="001021CA">
        <w:rPr>
          <w:rFonts w:ascii="Century" w:eastAsia="ＭＳ 明朝" w:hAnsi="Century"/>
        </w:rPr>
        <w:t>提供され、進捗状況は積極的に監視されている。</w:t>
      </w:r>
    </w:p>
    <w:p w14:paraId="034F005F" w14:textId="4DF14236" w:rsidR="000A47EA" w:rsidRPr="001021CA" w:rsidRDefault="00A4269B">
      <w:pPr>
        <w:pStyle w:val="H1G"/>
        <w:rPr>
          <w:rFonts w:ascii="Century" w:eastAsia="ＭＳ 明朝" w:hAnsi="Century" w:cs="Tahoma"/>
          <w:bCs/>
          <w:szCs w:val="18"/>
        </w:rPr>
      </w:pPr>
      <w:r w:rsidRPr="001021CA">
        <w:rPr>
          <w:rFonts w:ascii="Century" w:eastAsia="ＭＳ 明朝" w:hAnsi="Century"/>
        </w:rPr>
        <w:lastRenderedPageBreak/>
        <w:tab/>
      </w:r>
      <w:r w:rsidRPr="001021CA">
        <w:rPr>
          <w:rFonts w:ascii="Century" w:eastAsia="ＭＳ 明朝" w:hAnsi="Century"/>
        </w:rPr>
        <w:tab/>
      </w:r>
      <w:r w:rsidRPr="001021CA">
        <w:rPr>
          <w:rFonts w:ascii="Century" w:eastAsia="ＭＳ 明朝" w:hAnsi="Century"/>
        </w:rPr>
        <w:t>プライバシーの</w:t>
      </w:r>
      <w:r w:rsidR="003E7875" w:rsidRPr="001021CA">
        <w:rPr>
          <w:rFonts w:ascii="Century" w:eastAsia="ＭＳ 明朝" w:hAnsi="Century"/>
          <w:lang w:eastAsia="ja-JP"/>
        </w:rPr>
        <w:t>尊重</w:t>
      </w:r>
      <w:r w:rsidRPr="001021CA">
        <w:rPr>
          <w:rFonts w:ascii="Century" w:eastAsia="ＭＳ 明朝" w:hAnsi="Century"/>
        </w:rPr>
        <w:t>（第</w:t>
      </w:r>
      <w:r w:rsidRPr="001021CA">
        <w:rPr>
          <w:rFonts w:ascii="Century" w:eastAsia="ＭＳ 明朝" w:hAnsi="Century"/>
        </w:rPr>
        <w:t>22</w:t>
      </w:r>
      <w:r w:rsidRPr="001021CA">
        <w:rPr>
          <w:rFonts w:ascii="Century" w:eastAsia="ＭＳ 明朝" w:hAnsi="Century"/>
        </w:rPr>
        <w:t>条）</w:t>
      </w:r>
    </w:p>
    <w:p w14:paraId="08CDDFCF" w14:textId="105FB789" w:rsidR="000A47EA" w:rsidRPr="001021CA" w:rsidRDefault="00A4269B" w:rsidP="002A0B9C">
      <w:pPr>
        <w:pStyle w:val="H23G"/>
        <w:ind w:firstLine="0"/>
        <w:rPr>
          <w:rFonts w:ascii="Century" w:eastAsia="ＭＳ 明朝" w:hAnsi="Century" w:cs="Tahoma"/>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20</w:t>
      </w:r>
      <w:r w:rsidRPr="001021CA">
        <w:rPr>
          <w:rFonts w:ascii="Century" w:eastAsia="ＭＳ 明朝" w:hAnsi="Century"/>
        </w:rPr>
        <w:t>への回答</w:t>
      </w:r>
    </w:p>
    <w:p w14:paraId="5D0FAA84" w14:textId="6D698046" w:rsidR="000A47EA" w:rsidRPr="001021CA" w:rsidRDefault="00A4269B">
      <w:pPr>
        <w:pStyle w:val="SingleTxtG"/>
        <w:rPr>
          <w:rFonts w:ascii="Century" w:eastAsia="ＭＳ 明朝" w:hAnsi="Century"/>
        </w:rPr>
      </w:pPr>
      <w:r w:rsidRPr="001021CA">
        <w:rPr>
          <w:rFonts w:ascii="Century" w:eastAsia="ＭＳ 明朝" w:hAnsi="Century" w:cs="Tahoma"/>
          <w:szCs w:val="18"/>
        </w:rPr>
        <w:t>96.</w:t>
      </w:r>
      <w:r w:rsidRPr="001021CA">
        <w:rPr>
          <w:rFonts w:ascii="Century" w:eastAsia="ＭＳ 明朝" w:hAnsi="Century" w:cs="Tahoma"/>
          <w:szCs w:val="18"/>
        </w:rPr>
        <w:tab/>
      </w:r>
      <w:r w:rsidRPr="001021CA">
        <w:rPr>
          <w:rFonts w:ascii="Century" w:eastAsia="ＭＳ 明朝" w:hAnsi="Century"/>
        </w:rPr>
        <w:t>WZD</w:t>
      </w:r>
      <w:r w:rsidR="007C5DFE" w:rsidRPr="001021CA">
        <w:rPr>
          <w:rFonts w:ascii="Century" w:eastAsia="ＭＳ 明朝" w:hAnsi="Century" w:hint="eastAsia"/>
          <w:lang w:eastAsia="ja-JP"/>
        </w:rPr>
        <w:t>（</w:t>
      </w:r>
      <w:r w:rsidR="007C5DFE" w:rsidRPr="001021CA">
        <w:rPr>
          <w:rFonts w:ascii="Century" w:eastAsia="ＭＳ 明朝" w:hAnsi="Century"/>
          <w:lang w:eastAsia="ja-JP"/>
        </w:rPr>
        <w:t xml:space="preserve">Wet </w:t>
      </w:r>
      <w:proofErr w:type="spellStart"/>
      <w:r w:rsidR="007C5DFE" w:rsidRPr="001021CA">
        <w:rPr>
          <w:rFonts w:ascii="Century" w:eastAsia="ＭＳ 明朝" w:hAnsi="Century"/>
          <w:lang w:eastAsia="ja-JP"/>
        </w:rPr>
        <w:t>zorg</w:t>
      </w:r>
      <w:proofErr w:type="spellEnd"/>
      <w:r w:rsidR="007C5DFE" w:rsidRPr="001021CA">
        <w:rPr>
          <w:rFonts w:ascii="Century" w:eastAsia="ＭＳ 明朝" w:hAnsi="Century"/>
          <w:lang w:eastAsia="ja-JP"/>
        </w:rPr>
        <w:t xml:space="preserve"> </w:t>
      </w:r>
      <w:proofErr w:type="spellStart"/>
      <w:r w:rsidR="007C5DFE" w:rsidRPr="001021CA">
        <w:rPr>
          <w:rFonts w:ascii="Century" w:eastAsia="ＭＳ 明朝" w:hAnsi="Century"/>
          <w:lang w:eastAsia="ja-JP"/>
        </w:rPr>
        <w:t>en</w:t>
      </w:r>
      <w:proofErr w:type="spellEnd"/>
      <w:r w:rsidR="007C5DFE" w:rsidRPr="001021CA">
        <w:rPr>
          <w:rFonts w:ascii="Century" w:eastAsia="ＭＳ 明朝" w:hAnsi="Century"/>
          <w:lang w:eastAsia="ja-JP"/>
        </w:rPr>
        <w:t xml:space="preserve"> dwang</w:t>
      </w:r>
      <w:r w:rsidR="007C5DFE" w:rsidRPr="001021CA">
        <w:rPr>
          <w:rFonts w:ascii="Century" w:eastAsia="ＭＳ 明朝" w:hAnsi="Century" w:hint="eastAsia"/>
          <w:lang w:eastAsia="ja-JP"/>
        </w:rPr>
        <w:t xml:space="preserve">　</w:t>
      </w:r>
      <w:r w:rsidR="007C5DFE" w:rsidRPr="001021CA">
        <w:rPr>
          <w:rFonts w:ascii="Century" w:eastAsia="ＭＳ 明朝" w:hAnsi="Century"/>
        </w:rPr>
        <w:t>介護・強制法）</w:t>
      </w:r>
      <w:r w:rsidRPr="001021CA">
        <w:rPr>
          <w:rFonts w:ascii="Century" w:eastAsia="ＭＳ 明朝" w:hAnsi="Century"/>
        </w:rPr>
        <w:t>と</w:t>
      </w:r>
      <w:r w:rsidRPr="001021CA">
        <w:rPr>
          <w:rFonts w:ascii="Century" w:eastAsia="ＭＳ 明朝" w:hAnsi="Century"/>
        </w:rPr>
        <w:t>WVGGZ</w:t>
      </w:r>
      <w:r w:rsidR="007C5DFE" w:rsidRPr="001021CA">
        <w:rPr>
          <w:rFonts w:ascii="Century" w:eastAsia="ＭＳ 明朝" w:hAnsi="Century" w:hint="eastAsia"/>
          <w:lang w:eastAsia="ja-JP"/>
        </w:rPr>
        <w:t>（</w:t>
      </w:r>
      <w:r w:rsidR="007C5DFE" w:rsidRPr="001021CA">
        <w:rPr>
          <w:rFonts w:ascii="Century" w:eastAsia="ＭＳ 明朝" w:hAnsi="Century"/>
        </w:rPr>
        <w:t xml:space="preserve">Wet </w:t>
      </w:r>
      <w:proofErr w:type="spellStart"/>
      <w:r w:rsidR="007C5DFE" w:rsidRPr="001021CA">
        <w:rPr>
          <w:rFonts w:ascii="Century" w:eastAsia="ＭＳ 明朝" w:hAnsi="Century"/>
        </w:rPr>
        <w:t>verplichte</w:t>
      </w:r>
      <w:proofErr w:type="spellEnd"/>
      <w:r w:rsidR="007C5DFE" w:rsidRPr="001021CA">
        <w:rPr>
          <w:rFonts w:ascii="Century" w:eastAsia="ＭＳ 明朝" w:hAnsi="Century"/>
        </w:rPr>
        <w:t xml:space="preserve"> </w:t>
      </w:r>
      <w:proofErr w:type="spellStart"/>
      <w:r w:rsidR="007C5DFE" w:rsidRPr="001021CA">
        <w:rPr>
          <w:rFonts w:ascii="Century" w:eastAsia="ＭＳ 明朝" w:hAnsi="Century"/>
        </w:rPr>
        <w:t>geestelijke</w:t>
      </w:r>
      <w:proofErr w:type="spellEnd"/>
      <w:r w:rsidR="007C5DFE" w:rsidRPr="001021CA">
        <w:rPr>
          <w:rFonts w:ascii="Century" w:eastAsia="ＭＳ 明朝" w:hAnsi="Century"/>
        </w:rPr>
        <w:t xml:space="preserve"> </w:t>
      </w:r>
      <w:proofErr w:type="spellStart"/>
      <w:r w:rsidR="007C5DFE" w:rsidRPr="001021CA">
        <w:rPr>
          <w:rFonts w:ascii="Century" w:eastAsia="ＭＳ 明朝" w:hAnsi="Century"/>
        </w:rPr>
        <w:t>gezondheidszorg</w:t>
      </w:r>
      <w:proofErr w:type="spellEnd"/>
      <w:r w:rsidR="007C5DFE" w:rsidRPr="001021CA">
        <w:rPr>
          <w:rFonts w:ascii="Century" w:eastAsia="ＭＳ 明朝" w:hAnsi="Century" w:hint="eastAsia"/>
          <w:lang w:eastAsia="ja-JP"/>
        </w:rPr>
        <w:t xml:space="preserve">　</w:t>
      </w:r>
      <w:r w:rsidR="007C5DFE" w:rsidRPr="001021CA">
        <w:rPr>
          <w:rFonts w:ascii="Century" w:eastAsia="ＭＳ 明朝" w:hAnsi="Century"/>
        </w:rPr>
        <w:t>強制精神医療法）</w:t>
      </w:r>
      <w:r w:rsidRPr="001021CA">
        <w:rPr>
          <w:rFonts w:ascii="Century" w:eastAsia="ＭＳ 明朝" w:hAnsi="Century"/>
        </w:rPr>
        <w:t>は、利用者がビデオ</w:t>
      </w:r>
      <w:r w:rsidR="002125E5" w:rsidRPr="001021CA">
        <w:rPr>
          <w:rFonts w:ascii="Century" w:eastAsia="ＭＳ 明朝" w:hAnsi="Century"/>
          <w:lang w:eastAsia="ja-JP"/>
        </w:rPr>
        <w:t>監視</w:t>
      </w:r>
      <w:r w:rsidRPr="001021CA">
        <w:rPr>
          <w:rFonts w:ascii="Century" w:eastAsia="ＭＳ 明朝" w:hAnsi="Century"/>
        </w:rPr>
        <w:t>に同意しない場合、重大な危害の危険がない限りビデオ</w:t>
      </w:r>
      <w:r w:rsidR="002125E5" w:rsidRPr="001021CA">
        <w:rPr>
          <w:rFonts w:ascii="Century" w:eastAsia="ＭＳ 明朝" w:hAnsi="Century"/>
        </w:rPr>
        <w:t>監視</w:t>
      </w:r>
      <w:r w:rsidRPr="001021CA">
        <w:rPr>
          <w:rFonts w:ascii="Century" w:eastAsia="ＭＳ 明朝" w:hAnsi="Century"/>
        </w:rPr>
        <w:t>を使用してはならない</w:t>
      </w:r>
      <w:r w:rsidR="007C5DFE" w:rsidRPr="001021CA">
        <w:rPr>
          <w:rFonts w:ascii="Century" w:eastAsia="ＭＳ 明朝" w:hAnsi="Century" w:hint="eastAsia"/>
          <w:lang w:eastAsia="ja-JP"/>
        </w:rPr>
        <w:t>、</w:t>
      </w:r>
      <w:r w:rsidRPr="001021CA">
        <w:rPr>
          <w:rFonts w:ascii="Century" w:eastAsia="ＭＳ 明朝" w:hAnsi="Century"/>
        </w:rPr>
        <w:t>と定めている。その場合、医療提供者は</w:t>
      </w:r>
      <w:r w:rsidRPr="001021CA">
        <w:rPr>
          <w:rFonts w:ascii="Century" w:eastAsia="ＭＳ 明朝" w:hAnsi="Century"/>
        </w:rPr>
        <w:t>WZD</w:t>
      </w:r>
      <w:r w:rsidRPr="001021CA">
        <w:rPr>
          <w:rFonts w:ascii="Century" w:eastAsia="ＭＳ 明朝" w:hAnsi="Century"/>
        </w:rPr>
        <w:t>と</w:t>
      </w:r>
      <w:r w:rsidRPr="001021CA">
        <w:rPr>
          <w:rFonts w:ascii="Century" w:eastAsia="ＭＳ 明朝" w:hAnsi="Century"/>
        </w:rPr>
        <w:t>WVGGZ</w:t>
      </w:r>
      <w:r w:rsidRPr="001021CA">
        <w:rPr>
          <w:rFonts w:ascii="Century" w:eastAsia="ＭＳ 明朝" w:hAnsi="Century"/>
        </w:rPr>
        <w:t>のすべての要件に従わなければならない。これらの法律では、医療従事者は、重大な危害の危険を防止または制限するために厳格に必要</w:t>
      </w:r>
      <w:r w:rsidR="006220E7" w:rsidRPr="001021CA">
        <w:rPr>
          <w:rFonts w:ascii="Century" w:eastAsia="ＭＳ 明朝" w:hAnsi="Century" w:hint="eastAsia"/>
          <w:lang w:eastAsia="ja-JP"/>
        </w:rPr>
        <w:t>な場合</w:t>
      </w:r>
      <w:r w:rsidRPr="001021CA">
        <w:rPr>
          <w:rFonts w:ascii="Century" w:eastAsia="ＭＳ 明朝" w:hAnsi="Century"/>
        </w:rPr>
        <w:t>、かつその業務遂行に必要である場合、</w:t>
      </w:r>
      <w:r w:rsidR="002125E5" w:rsidRPr="001021CA">
        <w:rPr>
          <w:rFonts w:ascii="Century" w:eastAsia="ＭＳ 明朝" w:hAnsi="Century"/>
          <w:lang w:eastAsia="ja-JP"/>
        </w:rPr>
        <w:t>患者</w:t>
      </w:r>
      <w:r w:rsidRPr="001021CA">
        <w:rPr>
          <w:rFonts w:ascii="Century" w:eastAsia="ＭＳ 明朝" w:hAnsi="Century"/>
        </w:rPr>
        <w:t>の許可なく医療ファイルデータを交換することができる</w:t>
      </w:r>
      <w:r w:rsidR="007C5DFE" w:rsidRPr="001021CA">
        <w:rPr>
          <w:rFonts w:ascii="Century" w:eastAsia="ＭＳ 明朝" w:hAnsi="Century" w:hint="eastAsia"/>
          <w:lang w:eastAsia="ja-JP"/>
        </w:rPr>
        <w:t>としている</w:t>
      </w:r>
      <w:r w:rsidRPr="001021CA">
        <w:rPr>
          <w:rFonts w:ascii="Century" w:eastAsia="ＭＳ 明朝" w:hAnsi="Century"/>
        </w:rPr>
        <w:t>。保健福祉スポーツ省は、これらの規制について定期的に</w:t>
      </w:r>
      <w:r w:rsidR="002125E5" w:rsidRPr="001021CA">
        <w:rPr>
          <w:rFonts w:ascii="Century" w:eastAsia="ＭＳ 明朝" w:hAnsi="Century"/>
          <w:lang w:eastAsia="ja-JP"/>
        </w:rPr>
        <w:t>患者</w:t>
      </w:r>
      <w:r w:rsidRPr="001021CA">
        <w:rPr>
          <w:rFonts w:ascii="Century" w:eastAsia="ＭＳ 明朝" w:hAnsi="Century"/>
        </w:rPr>
        <w:t>団体の代表者と協議している。政策や規則の変更は事前に相談される。</w:t>
      </w:r>
    </w:p>
    <w:p w14:paraId="3D0D8221" w14:textId="77777777"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家庭と家族の尊重（第</w:t>
      </w:r>
      <w:r w:rsidRPr="001021CA">
        <w:rPr>
          <w:rFonts w:ascii="Century" w:eastAsia="ＭＳ 明朝" w:hAnsi="Century"/>
        </w:rPr>
        <w:t>23</w:t>
      </w:r>
      <w:r w:rsidRPr="001021CA">
        <w:rPr>
          <w:rFonts w:ascii="Century" w:eastAsia="ＭＳ 明朝" w:hAnsi="Century"/>
        </w:rPr>
        <w:t>条）</w:t>
      </w:r>
    </w:p>
    <w:p w14:paraId="4A460407" w14:textId="7929381E"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21</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7B156ACA" w14:textId="036AF89E" w:rsidR="000A47EA" w:rsidRPr="001021CA" w:rsidRDefault="00A4269B">
      <w:pPr>
        <w:pStyle w:val="SingleTxtG"/>
        <w:rPr>
          <w:rFonts w:ascii="Century" w:eastAsia="ＭＳ 明朝" w:hAnsi="Century"/>
        </w:rPr>
      </w:pPr>
      <w:r w:rsidRPr="001021CA">
        <w:rPr>
          <w:rFonts w:ascii="Century" w:eastAsia="ＭＳ 明朝" w:hAnsi="Century" w:cs="Tahoma"/>
          <w:szCs w:val="18"/>
        </w:rPr>
        <w:t>97.</w:t>
      </w:r>
      <w:r w:rsidRPr="001021CA">
        <w:rPr>
          <w:rFonts w:ascii="Century" w:eastAsia="ＭＳ 明朝" w:hAnsi="Century" w:cs="Tahoma"/>
          <w:szCs w:val="18"/>
        </w:rPr>
        <w:tab/>
      </w:r>
      <w:r w:rsidRPr="001021CA">
        <w:rPr>
          <w:rFonts w:ascii="Century" w:eastAsia="ＭＳ 明朝" w:hAnsi="Century"/>
        </w:rPr>
        <w:t>参加法（</w:t>
      </w:r>
      <w:proofErr w:type="spellStart"/>
      <w:r w:rsidRPr="001021CA">
        <w:rPr>
          <w:rFonts w:ascii="Century" w:eastAsia="ＭＳ 明朝" w:hAnsi="Century"/>
          <w:i/>
          <w:iCs/>
        </w:rPr>
        <w:t>Participatiewet</w:t>
      </w:r>
      <w:proofErr w:type="spellEnd"/>
      <w:r w:rsidRPr="001021CA">
        <w:rPr>
          <w:rFonts w:ascii="Century" w:eastAsia="ＭＳ 明朝" w:hAnsi="Century"/>
        </w:rPr>
        <w:t>）は、</w:t>
      </w:r>
      <w:r w:rsidR="00536A90" w:rsidRPr="001021CA">
        <w:rPr>
          <w:rFonts w:ascii="Century" w:eastAsia="ＭＳ 明朝" w:hAnsi="Century"/>
          <w:lang w:eastAsia="ja-JP"/>
        </w:rPr>
        <w:t>必須生計</w:t>
      </w:r>
      <w:r w:rsidRPr="001021CA">
        <w:rPr>
          <w:rFonts w:ascii="Century" w:eastAsia="ＭＳ 明朝" w:hAnsi="Century"/>
        </w:rPr>
        <w:t>費</w:t>
      </w:r>
      <w:r w:rsidR="00536A90" w:rsidRPr="001021CA">
        <w:rPr>
          <w:rFonts w:ascii="Century" w:eastAsia="ＭＳ 明朝" w:hAnsi="Century"/>
          <w:lang w:eastAsia="ja-JP"/>
        </w:rPr>
        <w:t>（</w:t>
      </w:r>
      <w:r w:rsidR="00536A90" w:rsidRPr="001021CA">
        <w:rPr>
          <w:rFonts w:ascii="Century" w:eastAsia="ＭＳ 明朝" w:hAnsi="Century"/>
          <w:lang w:eastAsia="ja-JP"/>
        </w:rPr>
        <w:t>essential living costs</w:t>
      </w:r>
      <w:r w:rsidR="00536A90" w:rsidRPr="001021CA">
        <w:rPr>
          <w:rFonts w:ascii="Century" w:eastAsia="ＭＳ 明朝" w:hAnsi="Century"/>
          <w:lang w:eastAsia="ja-JP"/>
        </w:rPr>
        <w:t>）</w:t>
      </w:r>
      <w:r w:rsidRPr="001021CA">
        <w:rPr>
          <w:rFonts w:ascii="Century" w:eastAsia="ＭＳ 明朝" w:hAnsi="Century"/>
        </w:rPr>
        <w:t>を他の方法で賄えない人のためのセーフティネット制度である。世帯に</w:t>
      </w:r>
      <w:r w:rsidRPr="001021CA">
        <w:rPr>
          <w:rFonts w:ascii="Century" w:eastAsia="ＭＳ 明朝" w:hAnsi="Century"/>
        </w:rPr>
        <w:t>21</w:t>
      </w:r>
      <w:r w:rsidRPr="001021CA">
        <w:rPr>
          <w:rFonts w:ascii="Century" w:eastAsia="ＭＳ 明朝" w:hAnsi="Century"/>
        </w:rPr>
        <w:t>歳以上の人が複数いる場合、生</w:t>
      </w:r>
      <w:r w:rsidR="00536A90" w:rsidRPr="001021CA">
        <w:rPr>
          <w:rFonts w:ascii="Century" w:eastAsia="ＭＳ 明朝" w:hAnsi="Century"/>
          <w:lang w:eastAsia="ja-JP"/>
        </w:rPr>
        <w:t>計</w:t>
      </w:r>
      <w:r w:rsidRPr="001021CA">
        <w:rPr>
          <w:rFonts w:ascii="Century" w:eastAsia="ＭＳ 明朝" w:hAnsi="Century"/>
        </w:rPr>
        <w:t>費を分担することができる。そ</w:t>
      </w:r>
      <w:r w:rsidR="00536A90" w:rsidRPr="001021CA">
        <w:rPr>
          <w:rFonts w:ascii="Century" w:eastAsia="ＭＳ 明朝" w:hAnsi="Century"/>
          <w:lang w:eastAsia="ja-JP"/>
        </w:rPr>
        <w:t>こで</w:t>
      </w:r>
      <w:r w:rsidRPr="001021CA">
        <w:rPr>
          <w:rFonts w:ascii="Century" w:eastAsia="ＭＳ 明朝" w:hAnsi="Century"/>
        </w:rPr>
        <w:t>、</w:t>
      </w:r>
      <w:r w:rsidRPr="001021CA">
        <w:rPr>
          <w:rFonts w:ascii="Century" w:eastAsia="ＭＳ 明朝" w:hAnsi="Century"/>
        </w:rPr>
        <w:t>2015</w:t>
      </w:r>
      <w:r w:rsidRPr="001021CA">
        <w:rPr>
          <w:rFonts w:ascii="Century" w:eastAsia="ＭＳ 明朝" w:hAnsi="Century"/>
        </w:rPr>
        <w:t>年に同居者ルールが導入され、給付金が減額されることになった。</w:t>
      </w:r>
      <w:r w:rsidRPr="001021CA">
        <w:rPr>
          <w:rFonts w:ascii="Century" w:eastAsia="ＭＳ 明朝" w:hAnsi="Century"/>
        </w:rPr>
        <w:t>2020</w:t>
      </w:r>
      <w:r w:rsidRPr="001021CA">
        <w:rPr>
          <w:rFonts w:ascii="Century" w:eastAsia="ＭＳ 明朝" w:hAnsi="Century"/>
        </w:rPr>
        <w:t>年の調査では、これが問題を引き起こしていることが明らかになった。現在、同居者ルールは変更され、</w:t>
      </w:r>
      <w:r w:rsidRPr="001021CA">
        <w:rPr>
          <w:rFonts w:ascii="Century" w:eastAsia="ＭＳ 明朝" w:hAnsi="Century"/>
        </w:rPr>
        <w:t>27</w:t>
      </w:r>
      <w:r w:rsidRPr="001021CA">
        <w:rPr>
          <w:rFonts w:ascii="Century" w:eastAsia="ＭＳ 明朝" w:hAnsi="Century"/>
        </w:rPr>
        <w:t>歳までの若者は他の世帯員の生</w:t>
      </w:r>
      <w:r w:rsidR="00536A90" w:rsidRPr="001021CA">
        <w:rPr>
          <w:rFonts w:ascii="Century" w:eastAsia="ＭＳ 明朝" w:hAnsi="Century"/>
          <w:lang w:eastAsia="ja-JP"/>
        </w:rPr>
        <w:t>計</w:t>
      </w:r>
      <w:r w:rsidRPr="001021CA">
        <w:rPr>
          <w:rFonts w:ascii="Century" w:eastAsia="ＭＳ 明朝" w:hAnsi="Century"/>
        </w:rPr>
        <w:t>費負担の同居者としてカウントされなくなった。同居者ルールは、オランダ従業員保険庁（</w:t>
      </w:r>
      <w:r w:rsidRPr="001021CA">
        <w:rPr>
          <w:rFonts w:ascii="Century" w:eastAsia="ＭＳ 明朝" w:hAnsi="Century"/>
        </w:rPr>
        <w:t>UWV</w:t>
      </w:r>
      <w:r w:rsidR="00533E28" w:rsidRPr="001021CA">
        <w:rPr>
          <w:rFonts w:ascii="Century" w:eastAsia="ＭＳ 明朝" w:hAnsi="Century" w:hint="eastAsia"/>
        </w:rPr>
        <w:t xml:space="preserve">: </w:t>
      </w:r>
      <w:proofErr w:type="spellStart"/>
      <w:r w:rsidR="00254FC9" w:rsidRPr="001021CA">
        <w:rPr>
          <w:rFonts w:ascii="Century" w:eastAsia="ＭＳ 明朝" w:hAnsi="Century"/>
        </w:rPr>
        <w:t>Uitvoeringsinstituut</w:t>
      </w:r>
      <w:proofErr w:type="spellEnd"/>
      <w:r w:rsidR="00533E28" w:rsidRPr="001021CA">
        <w:rPr>
          <w:rFonts w:ascii="Century" w:eastAsia="ＭＳ 明朝" w:hAnsi="Century"/>
        </w:rPr>
        <w:t xml:space="preserve"> </w:t>
      </w:r>
      <w:proofErr w:type="spellStart"/>
      <w:r w:rsidR="00533E28" w:rsidRPr="001021CA">
        <w:rPr>
          <w:rFonts w:ascii="Century" w:eastAsia="ＭＳ 明朝" w:hAnsi="Century"/>
        </w:rPr>
        <w:t>voor</w:t>
      </w:r>
      <w:proofErr w:type="spellEnd"/>
      <w:r w:rsidR="00533E28" w:rsidRPr="001021CA">
        <w:rPr>
          <w:rFonts w:ascii="Century" w:eastAsia="ＭＳ 明朝" w:hAnsi="Century"/>
        </w:rPr>
        <w:t xml:space="preserve"> </w:t>
      </w:r>
      <w:proofErr w:type="spellStart"/>
      <w:r w:rsidR="00533E28" w:rsidRPr="001021CA">
        <w:rPr>
          <w:rFonts w:ascii="Century" w:eastAsia="ＭＳ 明朝" w:hAnsi="Century"/>
        </w:rPr>
        <w:t>Werknemersverzekeringen</w:t>
      </w:r>
      <w:proofErr w:type="spellEnd"/>
      <w:r w:rsidRPr="001021CA">
        <w:rPr>
          <w:rFonts w:ascii="Century" w:eastAsia="ＭＳ 明朝" w:hAnsi="Century"/>
        </w:rPr>
        <w:t>）から支給される障害給付金には適用されない。</w:t>
      </w:r>
    </w:p>
    <w:p w14:paraId="7FAEB6F3" w14:textId="5C11ED98"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21</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6CAD73F2" w14:textId="0B869466" w:rsidR="000A47EA" w:rsidRPr="001021CA" w:rsidRDefault="00A4269B">
      <w:pPr>
        <w:pStyle w:val="SingleTxtG"/>
        <w:rPr>
          <w:rFonts w:ascii="Century" w:eastAsia="ＭＳ 明朝" w:hAnsi="Century"/>
        </w:rPr>
      </w:pPr>
      <w:r w:rsidRPr="001021CA">
        <w:rPr>
          <w:rFonts w:ascii="Century" w:eastAsia="ＭＳ 明朝" w:hAnsi="Century" w:cs="Tahoma"/>
          <w:szCs w:val="18"/>
        </w:rPr>
        <w:t>98.</w:t>
      </w:r>
      <w:r w:rsidRPr="001021CA">
        <w:rPr>
          <w:rFonts w:ascii="Century" w:eastAsia="ＭＳ 明朝" w:hAnsi="Century" w:cs="Tahoma"/>
          <w:szCs w:val="18"/>
        </w:rPr>
        <w:tab/>
      </w:r>
      <w:r w:rsidRPr="001021CA">
        <w:rPr>
          <w:rFonts w:ascii="Century" w:eastAsia="ＭＳ 明朝" w:hAnsi="Century"/>
        </w:rPr>
        <w:t>WMO</w:t>
      </w:r>
      <w:r w:rsidR="00536A90" w:rsidRPr="001021CA">
        <w:rPr>
          <w:rFonts w:ascii="Century" w:eastAsia="ＭＳ 明朝" w:hAnsi="Century"/>
          <w:lang w:eastAsia="ja-JP"/>
        </w:rPr>
        <w:t>（社会支援法）</w:t>
      </w:r>
      <w:r w:rsidRPr="001021CA">
        <w:rPr>
          <w:rFonts w:ascii="Century" w:eastAsia="ＭＳ 明朝" w:hAnsi="Century"/>
        </w:rPr>
        <w:t>のもとでは、持続可能なケア関係を</w:t>
      </w:r>
      <w:r w:rsidR="00536A90" w:rsidRPr="001021CA">
        <w:rPr>
          <w:rFonts w:ascii="Century" w:eastAsia="ＭＳ 明朝" w:hAnsi="Century"/>
          <w:lang w:eastAsia="ja-JP"/>
        </w:rPr>
        <w:t>ともなう</w:t>
      </w:r>
      <w:r w:rsidR="00574FED" w:rsidRPr="001021CA">
        <w:rPr>
          <w:rFonts w:ascii="Century" w:eastAsia="ＭＳ 明朝" w:hAnsi="Century" w:hint="eastAsia"/>
          <w:lang w:eastAsia="ja-JP"/>
        </w:rPr>
        <w:t>カスタマイズ</w:t>
      </w:r>
      <w:r w:rsidR="00536A90" w:rsidRPr="001021CA">
        <w:rPr>
          <w:rFonts w:ascii="Century" w:eastAsia="ＭＳ 明朝" w:hAnsi="Century"/>
          <w:lang w:eastAsia="ja-JP"/>
        </w:rPr>
        <w:t>された</w:t>
      </w:r>
      <w:r w:rsidRPr="001021CA">
        <w:rPr>
          <w:rFonts w:ascii="Century" w:eastAsia="ＭＳ 明朝" w:hAnsi="Century"/>
        </w:rPr>
        <w:t>サービスと一般的なサービスの両方に加入料が適用される。この</w:t>
      </w:r>
      <w:r w:rsidR="00536A90" w:rsidRPr="001021CA">
        <w:rPr>
          <w:rFonts w:ascii="Century" w:eastAsia="ＭＳ 明朝" w:hAnsi="Century"/>
          <w:lang w:eastAsia="ja-JP"/>
        </w:rPr>
        <w:t>加入料</w:t>
      </w:r>
      <w:r w:rsidRPr="001021CA">
        <w:rPr>
          <w:rFonts w:ascii="Century" w:eastAsia="ＭＳ 明朝" w:hAnsi="Century"/>
        </w:rPr>
        <w:t>は定額（</w:t>
      </w:r>
      <w:r w:rsidRPr="001021CA">
        <w:rPr>
          <w:rFonts w:ascii="Century" w:eastAsia="ＭＳ 明朝" w:hAnsi="Century"/>
        </w:rPr>
        <w:t>19</w:t>
      </w:r>
      <w:r w:rsidRPr="001021CA">
        <w:rPr>
          <w:rFonts w:ascii="Century" w:eastAsia="ＭＳ 明朝" w:hAnsi="Century"/>
        </w:rPr>
        <w:t>ユーロ）で、収入や生活形態に関係なく、誰でも同じである。</w:t>
      </w:r>
    </w:p>
    <w:p w14:paraId="55460BDD" w14:textId="0814A22D"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99.</w:t>
      </w:r>
      <w:r w:rsidRPr="001021CA">
        <w:rPr>
          <w:rFonts w:ascii="Century" w:eastAsia="ＭＳ 明朝" w:hAnsi="Century" w:cs="Tahoma"/>
          <w:szCs w:val="18"/>
        </w:rPr>
        <w:tab/>
      </w:r>
      <w:r w:rsidRPr="001021CA">
        <w:rPr>
          <w:rFonts w:ascii="Century" w:eastAsia="ＭＳ 明朝" w:hAnsi="Century"/>
        </w:rPr>
        <w:t>WLZ</w:t>
      </w:r>
      <w:r w:rsidR="00536A90" w:rsidRPr="001021CA">
        <w:rPr>
          <w:rFonts w:ascii="Century" w:eastAsia="ＭＳ 明朝" w:hAnsi="Century"/>
          <w:lang w:eastAsia="ja-JP"/>
        </w:rPr>
        <w:t>（長期介護法）</w:t>
      </w:r>
      <w:r w:rsidRPr="001021CA">
        <w:rPr>
          <w:rFonts w:ascii="Century" w:eastAsia="ＭＳ 明朝" w:hAnsi="Century"/>
        </w:rPr>
        <w:t>では、個人負担は収入と資産に基づいて計算され、パートナーの収入と資産も</w:t>
      </w:r>
      <w:r w:rsidR="00536A90" w:rsidRPr="001021CA">
        <w:rPr>
          <w:rFonts w:ascii="Century" w:eastAsia="ＭＳ 明朝" w:hAnsi="Century"/>
          <w:lang w:eastAsia="ja-JP"/>
        </w:rPr>
        <w:t>この</w:t>
      </w:r>
      <w:r w:rsidRPr="001021CA">
        <w:rPr>
          <w:rFonts w:ascii="Century" w:eastAsia="ＭＳ 明朝" w:hAnsi="Century"/>
        </w:rPr>
        <w:t>計算</w:t>
      </w:r>
      <w:r w:rsidR="00536A90" w:rsidRPr="001021CA">
        <w:rPr>
          <w:rFonts w:ascii="Century" w:eastAsia="ＭＳ 明朝" w:hAnsi="Century"/>
          <w:lang w:eastAsia="ja-JP"/>
        </w:rPr>
        <w:t>で</w:t>
      </w:r>
      <w:r w:rsidRPr="001021CA">
        <w:rPr>
          <w:rFonts w:ascii="Century" w:eastAsia="ＭＳ 明朝" w:hAnsi="Century"/>
        </w:rPr>
        <w:t>考慮される。個人負担</w:t>
      </w:r>
      <w:r w:rsidR="00536A90" w:rsidRPr="001021CA">
        <w:rPr>
          <w:rFonts w:ascii="Century" w:eastAsia="ＭＳ 明朝" w:hAnsi="Century"/>
          <w:lang w:eastAsia="ja-JP"/>
        </w:rPr>
        <w:t>に</w:t>
      </w:r>
      <w:r w:rsidRPr="001021CA">
        <w:rPr>
          <w:rFonts w:ascii="Century" w:eastAsia="ＭＳ 明朝" w:hAnsi="Century"/>
        </w:rPr>
        <w:t>は、高額と低額</w:t>
      </w:r>
      <w:r w:rsidR="00536A90" w:rsidRPr="001021CA">
        <w:rPr>
          <w:rFonts w:ascii="Century" w:eastAsia="ＭＳ 明朝" w:hAnsi="Century"/>
          <w:lang w:eastAsia="ja-JP"/>
        </w:rPr>
        <w:t>の</w:t>
      </w:r>
      <w:r w:rsidRPr="001021CA">
        <w:rPr>
          <w:rFonts w:ascii="Century" w:eastAsia="ＭＳ 明朝" w:hAnsi="Century"/>
        </w:rPr>
        <w:t>区別</w:t>
      </w:r>
      <w:r w:rsidR="00536A90" w:rsidRPr="001021CA">
        <w:rPr>
          <w:rFonts w:ascii="Century" w:eastAsia="ＭＳ 明朝" w:hAnsi="Century"/>
          <w:lang w:eastAsia="ja-JP"/>
        </w:rPr>
        <w:t>がある</w:t>
      </w:r>
      <w:r w:rsidRPr="001021CA">
        <w:rPr>
          <w:rFonts w:ascii="Century" w:eastAsia="ＭＳ 明朝" w:hAnsi="Century"/>
        </w:rPr>
        <w:t>。大まかに言えば、低額個人負担は、</w:t>
      </w:r>
      <w:r w:rsidR="00536A90" w:rsidRPr="001021CA">
        <w:rPr>
          <w:rFonts w:ascii="Century" w:eastAsia="ＭＳ 明朝" w:hAnsi="Century"/>
          <w:lang w:eastAsia="ja-JP"/>
        </w:rPr>
        <w:t>利用者</w:t>
      </w:r>
      <w:r w:rsidRPr="001021CA">
        <w:rPr>
          <w:rFonts w:ascii="Century" w:eastAsia="ＭＳ 明朝" w:hAnsi="Century"/>
        </w:rPr>
        <w:t>が自分自身または</w:t>
      </w:r>
      <w:r w:rsidR="00F86E1C" w:rsidRPr="001021CA">
        <w:rPr>
          <w:rFonts w:ascii="Century" w:eastAsia="ＭＳ 明朝" w:hAnsi="Century"/>
        </w:rPr>
        <w:t>子ども</w:t>
      </w:r>
      <w:r w:rsidRPr="001021CA">
        <w:rPr>
          <w:rFonts w:ascii="Century" w:eastAsia="ＭＳ 明朝" w:hAnsi="Century"/>
        </w:rPr>
        <w:t>、連れ子、里子の生活費を負担している場合に支払</w:t>
      </w:r>
      <w:r w:rsidR="00536A90" w:rsidRPr="001021CA">
        <w:rPr>
          <w:rFonts w:ascii="Century" w:eastAsia="ＭＳ 明朝" w:hAnsi="Century"/>
          <w:lang w:eastAsia="ja-JP"/>
        </w:rPr>
        <w:t>う</w:t>
      </w:r>
      <w:r w:rsidRPr="001021CA">
        <w:rPr>
          <w:rFonts w:ascii="Century" w:eastAsia="ＭＳ 明朝" w:hAnsi="Century"/>
        </w:rPr>
        <w:t>。</w:t>
      </w:r>
      <w:r w:rsidR="00536A90" w:rsidRPr="001021CA">
        <w:rPr>
          <w:rFonts w:ascii="Century" w:eastAsia="ＭＳ 明朝" w:hAnsi="Century"/>
        </w:rPr>
        <w:t>完全在宅</w:t>
      </w:r>
      <w:r w:rsidRPr="001021CA">
        <w:rPr>
          <w:rFonts w:ascii="Century" w:eastAsia="ＭＳ 明朝" w:hAnsi="Century"/>
        </w:rPr>
        <w:t>パッケージ</w:t>
      </w:r>
      <w:r w:rsidR="00536A90" w:rsidRPr="001021CA">
        <w:rPr>
          <w:rFonts w:ascii="Century" w:eastAsia="ＭＳ 明朝" w:hAnsi="Century"/>
        </w:rPr>
        <w:t>（</w:t>
      </w:r>
      <w:r w:rsidR="00536A90" w:rsidRPr="001021CA">
        <w:rPr>
          <w:rFonts w:ascii="Century" w:eastAsia="ＭＳ 明朝" w:hAnsi="Century"/>
        </w:rPr>
        <w:t>full in-home package</w:t>
      </w:r>
      <w:r w:rsidR="00536A90" w:rsidRPr="001021CA">
        <w:rPr>
          <w:rFonts w:ascii="Century" w:eastAsia="ＭＳ 明朝" w:hAnsi="Century"/>
        </w:rPr>
        <w:t>）</w:t>
      </w:r>
      <w:r w:rsidRPr="001021CA">
        <w:rPr>
          <w:rFonts w:ascii="Century" w:eastAsia="ＭＳ 明朝" w:hAnsi="Century"/>
        </w:rPr>
        <w:t>、モジュール</w:t>
      </w:r>
      <w:r w:rsidR="00536A90" w:rsidRPr="001021CA">
        <w:rPr>
          <w:rFonts w:ascii="Century" w:eastAsia="ＭＳ 明朝" w:hAnsi="Century"/>
        </w:rPr>
        <w:t>（組</w:t>
      </w:r>
      <w:r w:rsidR="00536A90" w:rsidRPr="001021CA">
        <w:rPr>
          <w:rFonts w:ascii="Century" w:eastAsia="ＭＳ 明朝" w:hAnsi="Century"/>
          <w:lang w:eastAsia="ja-JP"/>
        </w:rPr>
        <w:t>み</w:t>
      </w:r>
      <w:r w:rsidR="00536A90" w:rsidRPr="001021CA">
        <w:rPr>
          <w:rFonts w:ascii="Century" w:eastAsia="ＭＳ 明朝" w:hAnsi="Century"/>
        </w:rPr>
        <w:t>立</w:t>
      </w:r>
      <w:r w:rsidR="00536A90" w:rsidRPr="001021CA">
        <w:rPr>
          <w:rFonts w:ascii="Century" w:eastAsia="ＭＳ 明朝" w:hAnsi="Century"/>
          <w:lang w:eastAsia="ja-JP"/>
        </w:rPr>
        <w:t>て</w:t>
      </w:r>
      <w:r w:rsidR="00536A90" w:rsidRPr="001021CA">
        <w:rPr>
          <w:rFonts w:ascii="Century" w:eastAsia="ＭＳ 明朝" w:hAnsi="Century"/>
        </w:rPr>
        <w:t>）方式在宅</w:t>
      </w:r>
      <w:r w:rsidR="00536A90" w:rsidRPr="001021CA">
        <w:rPr>
          <w:rFonts w:ascii="Century" w:eastAsia="ＭＳ 明朝" w:hAnsi="Century"/>
          <w:lang w:eastAsia="ja-JP"/>
        </w:rPr>
        <w:t>パ</w:t>
      </w:r>
      <w:r w:rsidRPr="001021CA">
        <w:rPr>
          <w:rFonts w:ascii="Century" w:eastAsia="ＭＳ 明朝" w:hAnsi="Century"/>
        </w:rPr>
        <w:t>ッケージ</w:t>
      </w:r>
      <w:r w:rsidR="00E36D1B" w:rsidRPr="001021CA">
        <w:rPr>
          <w:rFonts w:ascii="Century" w:eastAsia="ＭＳ 明朝" w:hAnsi="Century" w:hint="eastAsia"/>
        </w:rPr>
        <w:t>（</w:t>
      </w:r>
      <w:r w:rsidR="00E36D1B" w:rsidRPr="001021CA">
        <w:t>modular</w:t>
      </w:r>
      <w:r w:rsidR="00E36D1B" w:rsidRPr="001021CA">
        <w:rPr>
          <w:rFonts w:ascii="ＭＳ 明朝" w:eastAsia="ＭＳ 明朝" w:hAnsi="ＭＳ 明朝" w:hint="eastAsia"/>
        </w:rPr>
        <w:t xml:space="preserve"> </w:t>
      </w:r>
      <w:r w:rsidR="00E36D1B" w:rsidRPr="001021CA">
        <w:rPr>
          <w:rFonts w:ascii="Century" w:eastAsia="ＭＳ 明朝" w:hAnsi="Century"/>
        </w:rPr>
        <w:t>in-home package</w:t>
      </w:r>
      <w:r w:rsidR="00E36D1B" w:rsidRPr="001021CA">
        <w:rPr>
          <w:rFonts w:ascii="Century" w:eastAsia="ＭＳ 明朝" w:hAnsi="Century" w:hint="eastAsia"/>
        </w:rPr>
        <w:t>）</w:t>
      </w:r>
      <w:r w:rsidRPr="001021CA">
        <w:rPr>
          <w:rFonts w:ascii="Century" w:eastAsia="ＭＳ 明朝" w:hAnsi="Century"/>
        </w:rPr>
        <w:t>、</w:t>
      </w:r>
      <w:r w:rsidR="00536A90" w:rsidRPr="001021CA">
        <w:rPr>
          <w:rFonts w:ascii="Century" w:eastAsia="ＭＳ 明朝" w:hAnsi="Century"/>
        </w:rPr>
        <w:t>個人医療</w:t>
      </w:r>
      <w:r w:rsidRPr="001021CA">
        <w:rPr>
          <w:rFonts w:ascii="Century" w:eastAsia="ＭＳ 明朝" w:hAnsi="Century"/>
        </w:rPr>
        <w:t>ケア予算を受給している場合は、常に低額個人負担が課される。</w:t>
      </w:r>
    </w:p>
    <w:p w14:paraId="7B420E59" w14:textId="36D4CC31"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21</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302D7035" w14:textId="32302921" w:rsidR="000A47EA" w:rsidRPr="001021CA" w:rsidRDefault="00A4269B">
      <w:pPr>
        <w:pStyle w:val="SingleTxtG"/>
        <w:rPr>
          <w:rFonts w:ascii="Century" w:eastAsia="ＭＳ 明朝" w:hAnsi="Century" w:cs="Tahoma"/>
          <w:szCs w:val="18"/>
          <w:lang w:eastAsia="ja-JP"/>
        </w:rPr>
      </w:pPr>
      <w:r w:rsidRPr="001021CA">
        <w:rPr>
          <w:rFonts w:ascii="Century" w:eastAsia="ＭＳ 明朝" w:hAnsi="Century" w:cs="Tahoma"/>
          <w:szCs w:val="18"/>
        </w:rPr>
        <w:t>100.</w:t>
      </w:r>
      <w:r w:rsidRPr="001021CA">
        <w:rPr>
          <w:rFonts w:ascii="Century" w:eastAsia="ＭＳ 明朝" w:hAnsi="Century" w:cs="Tahoma"/>
          <w:szCs w:val="18"/>
        </w:rPr>
        <w:tab/>
      </w:r>
      <w:r w:rsidRPr="001021CA">
        <w:rPr>
          <w:rFonts w:ascii="Century" w:eastAsia="ＭＳ 明朝" w:hAnsi="Century"/>
        </w:rPr>
        <w:t>PGB</w:t>
      </w:r>
      <w:r w:rsidR="00F86E1C" w:rsidRPr="001021CA">
        <w:rPr>
          <w:rFonts w:ascii="Century" w:eastAsia="ＭＳ 明朝" w:hAnsi="Century"/>
          <w:lang w:eastAsia="ja-JP"/>
        </w:rPr>
        <w:t>（個人医療ケア予算）</w:t>
      </w:r>
      <w:r w:rsidRPr="001021CA">
        <w:rPr>
          <w:rFonts w:ascii="Century" w:eastAsia="ＭＳ 明朝" w:hAnsi="Century"/>
        </w:rPr>
        <w:t>を利用すれば、親は子どものためのケアと</w:t>
      </w:r>
      <w:r w:rsidR="00F86E1C" w:rsidRPr="001021CA">
        <w:rPr>
          <w:rFonts w:ascii="Century" w:eastAsia="ＭＳ 明朝" w:hAnsi="Century"/>
        </w:rPr>
        <w:t>支援</w:t>
      </w:r>
      <w:r w:rsidRPr="001021CA">
        <w:rPr>
          <w:rFonts w:ascii="Century" w:eastAsia="ＭＳ 明朝" w:hAnsi="Century"/>
        </w:rPr>
        <w:t>を自宅で調達することができ、インフォーマルなケア提供者として報酬</w:t>
      </w:r>
      <w:r w:rsidR="00F86E1C" w:rsidRPr="001021CA">
        <w:rPr>
          <w:rFonts w:ascii="Century" w:eastAsia="ＭＳ 明朝" w:hAnsi="Century"/>
          <w:lang w:eastAsia="ja-JP"/>
        </w:rPr>
        <w:t>が</w:t>
      </w:r>
      <w:r w:rsidRPr="001021CA">
        <w:rPr>
          <w:rFonts w:ascii="Century" w:eastAsia="ＭＳ 明朝" w:hAnsi="Century"/>
        </w:rPr>
        <w:t>支払</w:t>
      </w:r>
      <w:r w:rsidR="00F86E1C" w:rsidRPr="001021CA">
        <w:rPr>
          <w:rFonts w:ascii="Century" w:eastAsia="ＭＳ 明朝" w:hAnsi="Century"/>
          <w:lang w:eastAsia="ja-JP"/>
        </w:rPr>
        <w:t>われる</w:t>
      </w:r>
      <w:r w:rsidRPr="001021CA">
        <w:rPr>
          <w:rFonts w:ascii="Century" w:eastAsia="ＭＳ 明朝" w:hAnsi="Century"/>
        </w:rPr>
        <w:t>可能性もある。</w:t>
      </w:r>
      <w:r w:rsidRPr="001021CA">
        <w:rPr>
          <w:rFonts w:ascii="Century" w:eastAsia="ＭＳ 明朝" w:hAnsi="Century"/>
        </w:rPr>
        <w:t>WLZ</w:t>
      </w:r>
      <w:r w:rsidRPr="001021CA">
        <w:rPr>
          <w:rFonts w:ascii="Century" w:eastAsia="ＭＳ 明朝" w:hAnsi="Century"/>
        </w:rPr>
        <w:t>のもとでは、完全</w:t>
      </w:r>
      <w:r w:rsidR="00E36D1B" w:rsidRPr="001021CA">
        <w:rPr>
          <w:rFonts w:ascii="Century" w:eastAsia="ＭＳ 明朝" w:hAnsi="Century"/>
        </w:rPr>
        <w:t>在宅</w:t>
      </w:r>
      <w:r w:rsidRPr="001021CA">
        <w:rPr>
          <w:rFonts w:ascii="Century" w:eastAsia="ＭＳ 明朝" w:hAnsi="Century"/>
        </w:rPr>
        <w:t>介護パッケージ（</w:t>
      </w:r>
      <w:r w:rsidRPr="001021CA">
        <w:rPr>
          <w:rFonts w:ascii="Century" w:eastAsia="ＭＳ 明朝" w:hAnsi="Century"/>
        </w:rPr>
        <w:t>1</w:t>
      </w:r>
      <w:r w:rsidRPr="001021CA">
        <w:rPr>
          <w:rFonts w:ascii="Century" w:eastAsia="ＭＳ 明朝" w:hAnsi="Century"/>
        </w:rPr>
        <w:t>つの介護施設がすべての</w:t>
      </w:r>
      <w:r w:rsidR="00E36D1B" w:rsidRPr="001021CA">
        <w:rPr>
          <w:rFonts w:ascii="Century" w:eastAsia="ＭＳ 明朝" w:hAnsi="Century"/>
        </w:rPr>
        <w:t>在宅</w:t>
      </w:r>
      <w:r w:rsidRPr="001021CA">
        <w:rPr>
          <w:rFonts w:ascii="Century" w:eastAsia="ＭＳ 明朝" w:hAnsi="Century"/>
        </w:rPr>
        <w:t>介護を提供）またはモジュール式</w:t>
      </w:r>
      <w:r w:rsidR="00E36D1B" w:rsidRPr="001021CA">
        <w:rPr>
          <w:rFonts w:ascii="Century" w:eastAsia="ＭＳ 明朝" w:hAnsi="Century"/>
        </w:rPr>
        <w:t>在宅</w:t>
      </w:r>
      <w:r w:rsidRPr="001021CA">
        <w:rPr>
          <w:rFonts w:ascii="Century" w:eastAsia="ＭＳ 明朝" w:hAnsi="Century"/>
        </w:rPr>
        <w:t>介護パッケージ（複数の介護施設が</w:t>
      </w:r>
      <w:r w:rsidR="00E36D1B" w:rsidRPr="001021CA">
        <w:rPr>
          <w:rFonts w:ascii="Century" w:eastAsia="ＭＳ 明朝" w:hAnsi="Century"/>
        </w:rPr>
        <w:t>在宅</w:t>
      </w:r>
      <w:r w:rsidRPr="001021CA">
        <w:rPr>
          <w:rFonts w:ascii="Century" w:eastAsia="ＭＳ 明朝" w:hAnsi="Century"/>
        </w:rPr>
        <w:t>介護を提供）を通じて</w:t>
      </w:r>
      <w:r w:rsidR="00E36D1B" w:rsidRPr="001021CA">
        <w:rPr>
          <w:rFonts w:ascii="Century" w:eastAsia="ＭＳ 明朝" w:hAnsi="Century"/>
        </w:rPr>
        <w:t>在宅</w:t>
      </w:r>
      <w:r w:rsidRPr="001021CA">
        <w:rPr>
          <w:rFonts w:ascii="Century" w:eastAsia="ＭＳ 明朝" w:hAnsi="Century"/>
        </w:rPr>
        <w:t>介護を提供することもできる。希望があれば、独立した</w:t>
      </w:r>
      <w:r w:rsidR="00F86E1C" w:rsidRPr="001021CA">
        <w:rPr>
          <w:rFonts w:ascii="Century" w:eastAsia="ＭＳ 明朝" w:hAnsi="Century"/>
          <w:lang w:eastAsia="ja-JP"/>
        </w:rPr>
        <w:t>利用者</w:t>
      </w:r>
      <w:r w:rsidR="00F86E1C" w:rsidRPr="001021CA">
        <w:rPr>
          <w:rFonts w:ascii="Century" w:eastAsia="ＭＳ 明朝" w:hAnsi="Century"/>
        </w:rPr>
        <w:t>支援</w:t>
      </w:r>
      <w:r w:rsidR="00F86E1C" w:rsidRPr="001021CA">
        <w:rPr>
          <w:rFonts w:ascii="Century" w:eastAsia="ＭＳ 明朝" w:hAnsi="Century"/>
          <w:lang w:eastAsia="ja-JP"/>
        </w:rPr>
        <w:t>提供者</w:t>
      </w:r>
      <w:r w:rsidRPr="001021CA">
        <w:rPr>
          <w:rFonts w:ascii="Century" w:eastAsia="ＭＳ 明朝" w:hAnsi="Century"/>
        </w:rPr>
        <w:t>が、家族が良いケアや</w:t>
      </w:r>
      <w:r w:rsidR="00F86E1C" w:rsidRPr="001021CA">
        <w:rPr>
          <w:rFonts w:ascii="Century" w:eastAsia="ＭＳ 明朝" w:hAnsi="Century"/>
        </w:rPr>
        <w:t>支援</w:t>
      </w:r>
      <w:r w:rsidRPr="001021CA">
        <w:rPr>
          <w:rFonts w:ascii="Century" w:eastAsia="ＭＳ 明朝" w:hAnsi="Century"/>
        </w:rPr>
        <w:t>を見つけられるよう</w:t>
      </w:r>
      <w:r w:rsidR="00F86E1C" w:rsidRPr="001021CA">
        <w:rPr>
          <w:rFonts w:ascii="Century" w:eastAsia="ＭＳ 明朝" w:hAnsi="Century"/>
        </w:rPr>
        <w:t>支援</w:t>
      </w:r>
      <w:r w:rsidRPr="001021CA">
        <w:rPr>
          <w:rFonts w:ascii="Century" w:eastAsia="ＭＳ 明朝" w:hAnsi="Century"/>
        </w:rPr>
        <w:t>することもできる。これにより、子どもは自宅での生活を続けることができる。</w:t>
      </w:r>
    </w:p>
    <w:p w14:paraId="5A366F1A" w14:textId="793869D8"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101.</w:t>
      </w:r>
      <w:r w:rsidRPr="001021CA">
        <w:rPr>
          <w:rFonts w:ascii="Century" w:eastAsia="ＭＳ 明朝" w:hAnsi="Century" w:cs="Tahoma"/>
          <w:szCs w:val="18"/>
        </w:rPr>
        <w:tab/>
      </w:r>
      <w:r w:rsidRPr="001021CA">
        <w:rPr>
          <w:rFonts w:ascii="Century" w:eastAsia="ＭＳ 明朝" w:hAnsi="Century"/>
        </w:rPr>
        <w:t>レスパイト・ケアは、時に</w:t>
      </w:r>
      <w:r w:rsidR="00F86E1C" w:rsidRPr="001021CA">
        <w:rPr>
          <w:rFonts w:ascii="Century" w:eastAsia="ＭＳ 明朝" w:hAnsi="Century"/>
          <w:lang w:eastAsia="ja-JP"/>
        </w:rPr>
        <w:t>重く</w:t>
      </w:r>
      <w:r w:rsidRPr="001021CA">
        <w:rPr>
          <w:rFonts w:ascii="Century" w:eastAsia="ＭＳ 明朝" w:hAnsi="Century"/>
        </w:rPr>
        <w:t>なりがちな介護作業における親や介護者の負担を軽減するために利用できる。また、通学のための交通費も支給され</w:t>
      </w:r>
      <w:r w:rsidR="00F86E1C" w:rsidRPr="001021CA">
        <w:rPr>
          <w:rFonts w:ascii="Century" w:eastAsia="ＭＳ 明朝" w:hAnsi="Century"/>
          <w:lang w:eastAsia="ja-JP"/>
        </w:rPr>
        <w:t>、</w:t>
      </w:r>
      <w:r w:rsidR="00EC6A03" w:rsidRPr="001021CA">
        <w:rPr>
          <w:rFonts w:ascii="Century" w:eastAsia="ＭＳ 明朝" w:hAnsi="Century" w:hint="eastAsia"/>
          <w:lang w:eastAsia="ja-JP"/>
        </w:rPr>
        <w:t>援助</w:t>
      </w:r>
      <w:r w:rsidR="00BF4BDE" w:rsidRPr="001021CA">
        <w:rPr>
          <w:rFonts w:ascii="Century" w:eastAsia="ＭＳ 明朝" w:hAnsi="Century" w:hint="eastAsia"/>
          <w:lang w:eastAsia="ja-JP"/>
        </w:rPr>
        <w:t>リソース</w:t>
      </w:r>
      <w:r w:rsidR="00F86E1C" w:rsidRPr="001021CA">
        <w:rPr>
          <w:rFonts w:ascii="Century" w:eastAsia="ＭＳ 明朝" w:hAnsi="Century"/>
          <w:lang w:eastAsia="ja-JP"/>
        </w:rPr>
        <w:t>と医療器具も自宅で</w:t>
      </w:r>
      <w:r w:rsidR="00FC0F95" w:rsidRPr="001021CA">
        <w:rPr>
          <w:rFonts w:ascii="Century" w:eastAsia="ＭＳ 明朝" w:hAnsi="Century" w:hint="eastAsia"/>
          <w:lang w:eastAsia="ja-JP"/>
        </w:rPr>
        <w:t>受けるようにできる</w:t>
      </w:r>
      <w:r w:rsidR="00F86E1C" w:rsidRPr="001021CA">
        <w:rPr>
          <w:rFonts w:ascii="Century" w:eastAsia="ＭＳ 明朝" w:hAnsi="Century"/>
          <w:lang w:eastAsia="ja-JP"/>
        </w:rPr>
        <w:t>。</w:t>
      </w:r>
    </w:p>
    <w:p w14:paraId="75512E14" w14:textId="325A43B5"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lastRenderedPageBreak/>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21</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）への回答</w:t>
      </w:r>
    </w:p>
    <w:p w14:paraId="4661BC36" w14:textId="5D0F75B7"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102.</w:t>
      </w:r>
      <w:r w:rsidRPr="001021CA">
        <w:rPr>
          <w:rFonts w:ascii="Century" w:eastAsia="ＭＳ 明朝" w:hAnsi="Century" w:cs="Tahoma"/>
          <w:szCs w:val="18"/>
        </w:rPr>
        <w:tab/>
      </w:r>
      <w:r w:rsidRPr="001021CA">
        <w:rPr>
          <w:rFonts w:ascii="Century" w:eastAsia="ＭＳ 明朝" w:hAnsi="Century"/>
        </w:rPr>
        <w:t>家族は、ケアや</w:t>
      </w:r>
      <w:r w:rsidR="00F86E1C" w:rsidRPr="001021CA">
        <w:rPr>
          <w:rFonts w:ascii="Century" w:eastAsia="ＭＳ 明朝" w:hAnsi="Century"/>
        </w:rPr>
        <w:t>支援</w:t>
      </w:r>
      <w:r w:rsidRPr="001021CA">
        <w:rPr>
          <w:rFonts w:ascii="Century" w:eastAsia="ＭＳ 明朝" w:hAnsi="Century"/>
        </w:rPr>
        <w:t>、住宅改修やレスパイト・ケアなどの実用的な</w:t>
      </w:r>
      <w:r w:rsidR="00BF4BDE" w:rsidRPr="001021CA">
        <w:rPr>
          <w:rFonts w:ascii="Century" w:eastAsia="ＭＳ 明朝" w:hAnsi="Century" w:hint="eastAsia"/>
          <w:lang w:eastAsia="ja-JP"/>
        </w:rPr>
        <w:t>援助リソース</w:t>
      </w:r>
      <w:r w:rsidRPr="001021CA">
        <w:rPr>
          <w:rFonts w:ascii="Century" w:eastAsia="ＭＳ 明朝" w:hAnsi="Century"/>
        </w:rPr>
        <w:t>の提供を通じて、障害</w:t>
      </w:r>
      <w:r w:rsidR="00726B23" w:rsidRPr="001021CA">
        <w:rPr>
          <w:rFonts w:ascii="Century" w:eastAsia="ＭＳ 明朝" w:hAnsi="Century"/>
        </w:rPr>
        <w:t>のある</w:t>
      </w:r>
      <w:r w:rsidR="00F86E1C" w:rsidRPr="001021CA">
        <w:rPr>
          <w:rFonts w:ascii="Century" w:eastAsia="ＭＳ 明朝" w:hAnsi="Century"/>
        </w:rPr>
        <w:t>子ども</w:t>
      </w:r>
      <w:r w:rsidRPr="001021CA">
        <w:rPr>
          <w:rFonts w:ascii="Century" w:eastAsia="ＭＳ 明朝" w:hAnsi="Century"/>
        </w:rPr>
        <w:t>が自宅で暮らし続けられるよう支援される。</w:t>
      </w:r>
      <w:r w:rsidRPr="001021CA">
        <w:rPr>
          <w:rFonts w:ascii="Century" w:eastAsia="ＭＳ 明朝" w:hAnsi="Century"/>
        </w:rPr>
        <w:t>WLZ</w:t>
      </w:r>
      <w:r w:rsidRPr="001021CA">
        <w:rPr>
          <w:rFonts w:ascii="Century" w:eastAsia="ＭＳ 明朝" w:hAnsi="Century"/>
        </w:rPr>
        <w:t>のもとでは、子どもが施設で暮らす必要</w:t>
      </w:r>
      <w:r w:rsidR="00F86E1C" w:rsidRPr="001021CA">
        <w:rPr>
          <w:rFonts w:ascii="Century" w:eastAsia="ＭＳ 明朝" w:hAnsi="Century"/>
          <w:lang w:eastAsia="ja-JP"/>
        </w:rPr>
        <w:t>をなくすため</w:t>
      </w:r>
      <w:r w:rsidRPr="001021CA">
        <w:rPr>
          <w:rFonts w:ascii="Century" w:eastAsia="ＭＳ 明朝" w:hAnsi="Century"/>
        </w:rPr>
        <w:t>、家庭でのケアが可能になるよう、より多くの資金が提供される。一方で、あらゆる支援にもかかわらず、子どもや他の家族の最善の利益のために、子どもが別の場所で暮らすことが必要だと判断し</w:t>
      </w:r>
      <w:r w:rsidR="00F86E1C" w:rsidRPr="001021CA">
        <w:rPr>
          <w:rFonts w:ascii="Century" w:eastAsia="ＭＳ 明朝" w:hAnsi="Century"/>
          <w:lang w:eastAsia="ja-JP"/>
        </w:rPr>
        <w:t>て</w:t>
      </w:r>
      <w:r w:rsidRPr="001021CA">
        <w:rPr>
          <w:rFonts w:ascii="Century" w:eastAsia="ＭＳ 明朝" w:hAnsi="Century"/>
        </w:rPr>
        <w:t>、子どものために</w:t>
      </w:r>
      <w:r w:rsidR="00E66A86" w:rsidRPr="001021CA">
        <w:rPr>
          <w:rFonts w:ascii="Century" w:eastAsia="ＭＳ 明朝" w:hAnsi="Century"/>
        </w:rPr>
        <w:t>入所ケア</w:t>
      </w:r>
      <w:r w:rsidR="00E66A86" w:rsidRPr="001021CA">
        <w:rPr>
          <w:rFonts w:ascii="Century" w:eastAsia="ＭＳ 明朝" w:hAnsi="Century" w:hint="eastAsia"/>
          <w:lang w:eastAsia="ja-JP"/>
        </w:rPr>
        <w:t>（</w:t>
      </w:r>
      <w:r w:rsidR="00E66A86" w:rsidRPr="001021CA">
        <w:t>residential care</w:t>
      </w:r>
      <w:r w:rsidR="00E66A86" w:rsidRPr="001021CA">
        <w:rPr>
          <w:rFonts w:ascii="ＭＳ 明朝" w:eastAsia="ＭＳ 明朝" w:hAnsi="ＭＳ 明朝" w:hint="eastAsia"/>
          <w:lang w:eastAsia="ja-JP"/>
        </w:rPr>
        <w:t>）</w:t>
      </w:r>
      <w:r w:rsidRPr="001021CA">
        <w:rPr>
          <w:rFonts w:ascii="Century" w:eastAsia="ＭＳ 明朝" w:hAnsi="Century"/>
        </w:rPr>
        <w:t>を選ぶ家族もいる。入所施設は、提供するすべてのケアと</w:t>
      </w:r>
      <w:r w:rsidR="00F86E1C" w:rsidRPr="001021CA">
        <w:rPr>
          <w:rFonts w:ascii="Century" w:eastAsia="ＭＳ 明朝" w:hAnsi="Century"/>
        </w:rPr>
        <w:t>支援</w:t>
      </w:r>
      <w:r w:rsidRPr="001021CA">
        <w:rPr>
          <w:rFonts w:ascii="Century" w:eastAsia="ＭＳ 明朝" w:hAnsi="Century"/>
        </w:rPr>
        <w:t>に両親と家族を関与させる。週末を家族と一緒に過ごすことも、パートタイムの入所ケア</w:t>
      </w:r>
      <w:r w:rsidR="00F86E1C" w:rsidRPr="001021CA">
        <w:rPr>
          <w:rFonts w:ascii="Century" w:eastAsia="ＭＳ 明朝" w:hAnsi="Century"/>
          <w:lang w:eastAsia="ja-JP"/>
        </w:rPr>
        <w:t>も</w:t>
      </w:r>
      <w:r w:rsidRPr="001021CA">
        <w:rPr>
          <w:rFonts w:ascii="Century" w:eastAsia="ＭＳ 明朝" w:hAnsi="Century"/>
        </w:rPr>
        <w:t>可能である。</w:t>
      </w:r>
    </w:p>
    <w:p w14:paraId="2E7E42B4" w14:textId="77777777"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教育（第</w:t>
      </w:r>
      <w:r w:rsidRPr="001021CA">
        <w:rPr>
          <w:rFonts w:ascii="Century" w:eastAsia="ＭＳ 明朝" w:hAnsi="Century"/>
        </w:rPr>
        <w:t>24</w:t>
      </w:r>
      <w:r w:rsidRPr="001021CA">
        <w:rPr>
          <w:rFonts w:ascii="Century" w:eastAsia="ＭＳ 明朝" w:hAnsi="Century"/>
        </w:rPr>
        <w:t>条）</w:t>
      </w:r>
    </w:p>
    <w:p w14:paraId="3CD1BA20" w14:textId="0CF344B7"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22</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54DE2315" w14:textId="3A1AF585"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103.</w:t>
      </w:r>
      <w:r w:rsidRPr="001021CA">
        <w:rPr>
          <w:rFonts w:ascii="Century" w:eastAsia="ＭＳ 明朝" w:hAnsi="Century" w:cs="Tahoma"/>
          <w:szCs w:val="18"/>
        </w:rPr>
        <w:tab/>
      </w:r>
      <w:r w:rsidRPr="001021CA">
        <w:rPr>
          <w:rFonts w:ascii="Century" w:eastAsia="ＭＳ 明朝" w:hAnsi="Century"/>
        </w:rPr>
        <w:t>政府はインクルーシブ教育に力を入れており、障害や病気</w:t>
      </w:r>
      <w:r w:rsidR="00726B23" w:rsidRPr="001021CA">
        <w:rPr>
          <w:rFonts w:ascii="Century" w:eastAsia="ＭＳ 明朝" w:hAnsi="Century"/>
        </w:rPr>
        <w:t>のある</w:t>
      </w:r>
      <w:r w:rsidR="00F86E1C" w:rsidRPr="001021CA">
        <w:rPr>
          <w:rFonts w:ascii="Century" w:eastAsia="ＭＳ 明朝" w:hAnsi="Century"/>
        </w:rPr>
        <w:t>子ども</w:t>
      </w:r>
      <w:r w:rsidRPr="001021CA">
        <w:rPr>
          <w:rFonts w:ascii="Century" w:eastAsia="ＭＳ 明朝" w:hAnsi="Century"/>
        </w:rPr>
        <w:t>も</w:t>
      </w:r>
      <w:r w:rsidR="00F86E1C" w:rsidRPr="001021CA">
        <w:rPr>
          <w:rFonts w:ascii="Century" w:eastAsia="ＭＳ 明朝" w:hAnsi="Century"/>
          <w:lang w:eastAsia="ja-JP"/>
        </w:rPr>
        <w:t>そうでない</w:t>
      </w:r>
      <w:r w:rsidR="00F86E1C" w:rsidRPr="001021CA">
        <w:rPr>
          <w:rFonts w:ascii="Century" w:eastAsia="ＭＳ 明朝" w:hAnsi="Century"/>
        </w:rPr>
        <w:t>子ども</w:t>
      </w:r>
      <w:r w:rsidRPr="001021CA">
        <w:rPr>
          <w:rFonts w:ascii="Century" w:eastAsia="ＭＳ 明朝" w:hAnsi="Century"/>
        </w:rPr>
        <w:t>も一緒に学校に通うことを目標としている。教育部門との協力のもと、今春</w:t>
      </w:r>
      <w:r w:rsidR="00E66A86" w:rsidRPr="001021CA">
        <w:rPr>
          <w:rFonts w:ascii="Century" w:eastAsia="ＭＳ 明朝" w:hAnsi="Century" w:hint="eastAsia"/>
          <w:lang w:eastAsia="ja-JP"/>
        </w:rPr>
        <w:t xml:space="preserve">（訳注　</w:t>
      </w:r>
      <w:r w:rsidR="00FF21D2" w:rsidRPr="001021CA">
        <w:rPr>
          <w:rFonts w:ascii="Century" w:eastAsia="ＭＳ 明朝" w:hAnsi="Century" w:hint="eastAsia"/>
          <w:lang w:eastAsia="ja-JP"/>
        </w:rPr>
        <w:t>2022</w:t>
      </w:r>
      <w:r w:rsidR="00FF21D2" w:rsidRPr="001021CA">
        <w:rPr>
          <w:rFonts w:ascii="Century" w:eastAsia="ＭＳ 明朝" w:hAnsi="Century" w:hint="eastAsia"/>
          <w:lang w:eastAsia="ja-JP"/>
        </w:rPr>
        <w:t>年春）</w:t>
      </w:r>
      <w:r w:rsidRPr="001021CA">
        <w:rPr>
          <w:rFonts w:ascii="Century" w:eastAsia="ＭＳ 明朝" w:hAnsi="Century"/>
        </w:rPr>
        <w:t>、</w:t>
      </w:r>
      <w:r w:rsidRPr="001021CA">
        <w:rPr>
          <w:rFonts w:ascii="Century" w:eastAsia="ＭＳ 明朝" w:hAnsi="Century"/>
        </w:rPr>
        <w:t>2035</w:t>
      </w:r>
      <w:r w:rsidRPr="001021CA">
        <w:rPr>
          <w:rFonts w:ascii="Century" w:eastAsia="ＭＳ 明朝" w:hAnsi="Century"/>
        </w:rPr>
        <w:t>年におけるインクルーシブ教育の将来シナリオの作成が開始され、その将来シナリオを実現するための行動を盛り込んだ関連ロードマップが</w:t>
      </w:r>
      <w:r w:rsidR="00FF21D2" w:rsidRPr="001021CA">
        <w:rPr>
          <w:rFonts w:ascii="Century" w:eastAsia="ＭＳ 明朝" w:hAnsi="Century" w:hint="eastAsia"/>
          <w:lang w:eastAsia="ja-JP"/>
        </w:rPr>
        <w:t>現実性を帯びて</w:t>
      </w:r>
      <w:r w:rsidR="004F7C48" w:rsidRPr="001021CA">
        <w:rPr>
          <w:rFonts w:ascii="Century" w:eastAsia="ＭＳ 明朝" w:hAnsi="Century" w:hint="eastAsia"/>
          <w:lang w:eastAsia="ja-JP"/>
        </w:rPr>
        <w:t>きて</w:t>
      </w:r>
      <w:r w:rsidR="00FF21D2" w:rsidRPr="001021CA">
        <w:rPr>
          <w:rFonts w:ascii="Century" w:eastAsia="ＭＳ 明朝" w:hAnsi="Century" w:hint="eastAsia"/>
          <w:lang w:eastAsia="ja-JP"/>
        </w:rPr>
        <w:t>いる</w:t>
      </w:r>
      <w:r w:rsidRPr="001021CA">
        <w:rPr>
          <w:rFonts w:ascii="Century" w:eastAsia="ＭＳ 明朝" w:hAnsi="Century"/>
        </w:rPr>
        <w:t>。このロードマップは間もなく国会に提出され、その後さらに積極的に配布される予定である。</w:t>
      </w:r>
    </w:p>
    <w:p w14:paraId="68F4C514" w14:textId="6E792554"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22</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1139720D" w14:textId="77777777"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104.</w:t>
      </w:r>
      <w:r w:rsidRPr="001021CA">
        <w:rPr>
          <w:rFonts w:ascii="Century" w:eastAsia="ＭＳ 明朝" w:hAnsi="Century" w:cs="Tahoma"/>
          <w:szCs w:val="18"/>
        </w:rPr>
        <w:tab/>
      </w:r>
      <w:r w:rsidRPr="001021CA">
        <w:rPr>
          <w:rFonts w:ascii="Century" w:eastAsia="ＭＳ 明朝" w:hAnsi="Century"/>
        </w:rPr>
        <w:t>オランダでは、障害の有無にかかわらず、すべての子どもが公費で賄われる教育制度を利用できる。この制度へのアクセスは、生徒の障害を理由に拒否することはできない。</w:t>
      </w:r>
    </w:p>
    <w:p w14:paraId="63D911C5" w14:textId="3F0AE058" w:rsidR="000A47EA" w:rsidRPr="001021CA" w:rsidRDefault="00A4269B" w:rsidP="002A0B9C">
      <w:pPr>
        <w:pStyle w:val="H23G"/>
        <w:ind w:firstLine="0"/>
        <w:rPr>
          <w:rFonts w:ascii="Century" w:eastAsia="ＭＳ 明朝" w:hAnsi="Century"/>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22</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198BA37C" w14:textId="0F4A3BFC"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105.</w:t>
      </w:r>
      <w:r w:rsidRPr="001021CA">
        <w:rPr>
          <w:rFonts w:ascii="Century" w:eastAsia="ＭＳ 明朝" w:hAnsi="Century" w:cs="Tahoma"/>
          <w:szCs w:val="18"/>
        </w:rPr>
        <w:tab/>
      </w:r>
      <w:r w:rsidR="00F86E1C" w:rsidRPr="001021CA">
        <w:rPr>
          <w:rFonts w:ascii="Century" w:eastAsia="ＭＳ 明朝" w:hAnsi="Century" w:cs="Tahoma"/>
          <w:szCs w:val="18"/>
          <w:lang w:eastAsia="ja-JP"/>
        </w:rPr>
        <w:t>「</w:t>
      </w:r>
      <w:bookmarkStart w:id="28" w:name="_Hlk187189510"/>
      <w:r w:rsidRPr="001021CA">
        <w:rPr>
          <w:rFonts w:ascii="Century" w:eastAsia="ＭＳ 明朝" w:hAnsi="Century"/>
        </w:rPr>
        <w:t>合う教育</w:t>
      </w:r>
      <w:r w:rsidR="00F86E1C" w:rsidRPr="001021CA">
        <w:rPr>
          <w:rFonts w:ascii="Century" w:eastAsia="ＭＳ 明朝" w:hAnsi="Century"/>
          <w:lang w:eastAsia="ja-JP"/>
        </w:rPr>
        <w:t>を</w:t>
      </w:r>
      <w:r w:rsidRPr="001021CA">
        <w:rPr>
          <w:rFonts w:ascii="Century" w:eastAsia="ＭＳ 明朝" w:hAnsi="Century"/>
        </w:rPr>
        <w:t>！</w:t>
      </w:r>
      <w:bookmarkEnd w:id="28"/>
      <w:r w:rsidR="004D41EF" w:rsidRPr="001021CA">
        <w:rPr>
          <w:rFonts w:ascii="Century" w:eastAsia="ＭＳ 明朝" w:hAnsi="Century" w:hint="eastAsia"/>
          <w:lang w:eastAsia="ja-JP"/>
        </w:rPr>
        <w:t>（</w:t>
      </w:r>
      <w:r w:rsidR="004D41EF" w:rsidRPr="001021CA">
        <w:rPr>
          <w:rFonts w:ascii="Century" w:eastAsia="ＭＳ 明朝" w:hAnsi="Century"/>
          <w:lang w:eastAsia="ja-JP"/>
        </w:rPr>
        <w:t>education that fits!</w:t>
      </w:r>
      <w:r w:rsidR="004D41EF" w:rsidRPr="001021CA">
        <w:rPr>
          <w:rFonts w:ascii="Century" w:eastAsia="ＭＳ 明朝" w:hAnsi="Century" w:hint="eastAsia"/>
          <w:lang w:eastAsia="ja-JP"/>
        </w:rPr>
        <w:t>）</w:t>
      </w:r>
      <w:r w:rsidR="00506E6E" w:rsidRPr="001021CA">
        <w:rPr>
          <w:rFonts w:ascii="Century" w:eastAsia="ＭＳ 明朝" w:hAnsi="Century"/>
        </w:rPr>
        <w:t>」</w:t>
      </w:r>
      <w:r w:rsidRPr="001021CA">
        <w:rPr>
          <w:rFonts w:ascii="Century" w:eastAsia="ＭＳ 明朝" w:hAnsi="Century"/>
        </w:rPr>
        <w:t>政策</w:t>
      </w:r>
      <w:r w:rsidR="00F86E1C" w:rsidRPr="001021CA">
        <w:rPr>
          <w:rFonts w:ascii="Century" w:eastAsia="ＭＳ 明朝" w:hAnsi="Century"/>
          <w:lang w:eastAsia="ja-JP"/>
        </w:rPr>
        <w:t>の</w:t>
      </w:r>
      <w:r w:rsidRPr="001021CA">
        <w:rPr>
          <w:rFonts w:ascii="Century" w:eastAsia="ＭＳ 明朝" w:hAnsi="Century"/>
        </w:rPr>
        <w:t>教育目的は、より多くの子どもが、自分の住む地域や近隣地域（家の近く）の学校に通えるようにすることである。</w:t>
      </w:r>
      <w:r w:rsidRPr="001021CA">
        <w:rPr>
          <w:rFonts w:ascii="Century" w:eastAsia="ＭＳ 明朝" w:hAnsi="Century"/>
        </w:rPr>
        <w:t>2020</w:t>
      </w:r>
      <w:r w:rsidRPr="001021CA">
        <w:rPr>
          <w:rFonts w:ascii="Century" w:eastAsia="ＭＳ 明朝" w:hAnsi="Century"/>
        </w:rPr>
        <w:t>年に発表された</w:t>
      </w:r>
      <w:r w:rsidR="00506E6E" w:rsidRPr="001021CA">
        <w:rPr>
          <w:rFonts w:ascii="Century" w:eastAsia="ＭＳ 明朝" w:hAnsi="Century"/>
        </w:rPr>
        <w:t>「</w:t>
      </w:r>
      <w:r w:rsidR="00F86E1C" w:rsidRPr="001021CA">
        <w:rPr>
          <w:rFonts w:ascii="Century" w:eastAsia="ＭＳ 明朝" w:hAnsi="Century"/>
        </w:rPr>
        <w:t>合う教育を！</w:t>
      </w:r>
      <w:r w:rsidR="00506E6E" w:rsidRPr="001021CA">
        <w:rPr>
          <w:rFonts w:ascii="Century" w:eastAsia="ＭＳ 明朝" w:hAnsi="Century"/>
        </w:rPr>
        <w:t>」の</w:t>
      </w:r>
      <w:r w:rsidRPr="001021CA">
        <w:rPr>
          <w:rFonts w:ascii="Century" w:eastAsia="ＭＳ 明朝" w:hAnsi="Century"/>
        </w:rPr>
        <w:t>改善計画にある</w:t>
      </w:r>
      <w:r w:rsidRPr="001021CA">
        <w:rPr>
          <w:rFonts w:ascii="Century" w:eastAsia="ＭＳ 明朝" w:hAnsi="Century"/>
        </w:rPr>
        <w:t>25</w:t>
      </w:r>
      <w:r w:rsidRPr="001021CA">
        <w:rPr>
          <w:rFonts w:ascii="Century" w:eastAsia="ＭＳ 明朝" w:hAnsi="Century"/>
        </w:rPr>
        <w:t>の施策は、より多くの子どもたちが</w:t>
      </w:r>
      <w:r w:rsidR="004D41EF" w:rsidRPr="001021CA">
        <w:rPr>
          <w:rFonts w:ascii="Century" w:eastAsia="ＭＳ 明朝" w:hAnsi="Century" w:hint="eastAsia"/>
          <w:lang w:eastAsia="ja-JP"/>
        </w:rPr>
        <w:t>メインストリーム</w:t>
      </w:r>
      <w:r w:rsidRPr="001021CA">
        <w:rPr>
          <w:rFonts w:ascii="Century" w:eastAsia="ＭＳ 明朝" w:hAnsi="Century"/>
        </w:rPr>
        <w:t>教育に参加できるようにするものである。保護者と生徒が個別支援に関する話し合いに参加し、才能ある生徒には特別なリソースが提供される。地域内の学校間の協力</w:t>
      </w:r>
      <w:r w:rsidR="00F86E1C" w:rsidRPr="001021CA">
        <w:rPr>
          <w:rFonts w:ascii="Century" w:eastAsia="ＭＳ 明朝" w:hAnsi="Century"/>
          <w:lang w:eastAsia="ja-JP"/>
        </w:rPr>
        <w:t>に関する</w:t>
      </w:r>
      <w:r w:rsidRPr="001021CA">
        <w:rPr>
          <w:rFonts w:ascii="Century" w:eastAsia="ＭＳ 明朝" w:hAnsi="Century"/>
        </w:rPr>
        <w:t>監視も改善され、すべての生徒にとって適切な場所を地域内で見つける義務</w:t>
      </w:r>
      <w:r w:rsidR="00F86E1C" w:rsidRPr="001021CA">
        <w:rPr>
          <w:rFonts w:ascii="Century" w:eastAsia="ＭＳ 明朝" w:hAnsi="Century"/>
          <w:lang w:eastAsia="ja-JP"/>
        </w:rPr>
        <w:t>に関する</w:t>
      </w:r>
      <w:r w:rsidRPr="001021CA">
        <w:rPr>
          <w:rFonts w:ascii="Century" w:eastAsia="ＭＳ 明朝" w:hAnsi="Century"/>
        </w:rPr>
        <w:t>監視も改善された</w:t>
      </w:r>
      <w:r w:rsidR="000C7220" w:rsidRPr="001021CA">
        <w:rPr>
          <w:rFonts w:ascii="Century" w:eastAsia="ＭＳ 明朝" w:hAnsi="Century" w:hint="eastAsia"/>
          <w:lang w:eastAsia="ja-JP"/>
        </w:rPr>
        <w:t>）</w:t>
      </w:r>
      <w:r w:rsidRPr="001021CA">
        <w:rPr>
          <w:rFonts w:ascii="Century" w:eastAsia="ＭＳ 明朝" w:hAnsi="Century"/>
        </w:rPr>
        <w:t>。校舎の品質に関する枠組み</w:t>
      </w:r>
      <w:r w:rsidR="000C7220" w:rsidRPr="001021CA">
        <w:rPr>
          <w:rFonts w:ascii="Century" w:eastAsia="ＭＳ 明朝" w:hAnsi="Century" w:hint="eastAsia"/>
          <w:lang w:eastAsia="ja-JP"/>
        </w:rPr>
        <w:t>（</w:t>
      </w:r>
      <w:r w:rsidR="000C7220" w:rsidRPr="001021CA">
        <w:rPr>
          <w:rFonts w:ascii="Century" w:eastAsia="ＭＳ 明朝" w:hAnsi="Century"/>
          <w:lang w:eastAsia="ja-JP"/>
        </w:rPr>
        <w:t>framework</w:t>
      </w:r>
      <w:r w:rsidR="000C7220" w:rsidRPr="001021CA">
        <w:rPr>
          <w:rFonts w:ascii="Century" w:eastAsia="ＭＳ 明朝" w:hAnsi="Century" w:hint="eastAsia"/>
          <w:lang w:eastAsia="ja-JP"/>
        </w:rPr>
        <w:t>）</w:t>
      </w:r>
      <w:r w:rsidRPr="001021CA">
        <w:rPr>
          <w:rFonts w:ascii="Century" w:eastAsia="ＭＳ 明朝" w:hAnsi="Century"/>
        </w:rPr>
        <w:t>には、</w:t>
      </w:r>
      <w:r w:rsidR="00B53ABB" w:rsidRPr="001021CA">
        <w:rPr>
          <w:rFonts w:ascii="Century" w:eastAsia="ＭＳ 明朝" w:hAnsi="Century"/>
        </w:rPr>
        <w:t>障害のある人</w:t>
      </w:r>
      <w:r w:rsidR="00F86E1C" w:rsidRPr="001021CA">
        <w:rPr>
          <w:rFonts w:ascii="Century" w:eastAsia="ＭＳ 明朝" w:hAnsi="Century"/>
          <w:lang w:eastAsia="ja-JP"/>
        </w:rPr>
        <w:t>にアクセシブルな</w:t>
      </w:r>
      <w:r w:rsidRPr="001021CA">
        <w:rPr>
          <w:rFonts w:ascii="Century" w:eastAsia="ＭＳ 明朝" w:hAnsi="Century"/>
        </w:rPr>
        <w:t>学校づくりのための仕様が盛り込まれており、特別支援教育に関する別添</w:t>
      </w:r>
      <w:r w:rsidR="00B51CEF" w:rsidRPr="001021CA">
        <w:rPr>
          <w:rFonts w:ascii="Century" w:eastAsia="ＭＳ 明朝" w:hAnsi="Century" w:hint="eastAsia"/>
          <w:lang w:eastAsia="ja-JP"/>
        </w:rPr>
        <w:t>書類（</w:t>
      </w:r>
      <w:r w:rsidR="00B51CEF" w:rsidRPr="001021CA">
        <w:t>annex</w:t>
      </w:r>
      <w:r w:rsidR="00B51CEF" w:rsidRPr="001021CA">
        <w:rPr>
          <w:rFonts w:ascii="ＭＳ 明朝" w:eastAsia="ＭＳ 明朝" w:hAnsi="ＭＳ 明朝" w:hint="eastAsia"/>
          <w:lang w:eastAsia="ja-JP"/>
        </w:rPr>
        <w:t>）</w:t>
      </w:r>
      <w:r w:rsidRPr="001021CA">
        <w:rPr>
          <w:rFonts w:ascii="Century" w:eastAsia="ＭＳ 明朝" w:hAnsi="Century"/>
        </w:rPr>
        <w:t>もある。さらに、正当な理由なく学校を欠席する子どもの数をゼロにするため、欠席率に対処するための戦略を改良する作業も行われている。この点では、教育</w:t>
      </w:r>
      <w:r w:rsidR="00F86E1C" w:rsidRPr="001021CA">
        <w:rPr>
          <w:rFonts w:ascii="Century" w:eastAsia="ＭＳ 明朝" w:hAnsi="Century"/>
          <w:lang w:eastAsia="ja-JP"/>
        </w:rPr>
        <w:t>分野と</w:t>
      </w:r>
      <w:r w:rsidRPr="001021CA">
        <w:rPr>
          <w:rFonts w:ascii="Century" w:eastAsia="ＭＳ 明朝" w:hAnsi="Century"/>
        </w:rPr>
        <w:t>介護分野の協力やデジタル遠隔教育の可能性と</w:t>
      </w:r>
      <w:r w:rsidR="00F86E1C" w:rsidRPr="001021CA">
        <w:rPr>
          <w:rFonts w:ascii="Century" w:eastAsia="ＭＳ 明朝" w:hAnsi="Century"/>
          <w:lang w:eastAsia="ja-JP"/>
        </w:rPr>
        <w:t>ともに</w:t>
      </w:r>
      <w:r w:rsidRPr="001021CA">
        <w:rPr>
          <w:rFonts w:ascii="Century" w:eastAsia="ＭＳ 明朝" w:hAnsi="Century"/>
        </w:rPr>
        <w:t>、「</w:t>
      </w:r>
      <w:r w:rsidR="00F86E1C" w:rsidRPr="001021CA">
        <w:rPr>
          <w:rFonts w:ascii="Century" w:eastAsia="ＭＳ 明朝" w:hAnsi="Century"/>
        </w:rPr>
        <w:t>合う教育を！</w:t>
      </w:r>
      <w:r w:rsidRPr="001021CA">
        <w:rPr>
          <w:rFonts w:ascii="Century" w:eastAsia="ＭＳ 明朝" w:hAnsi="Century"/>
        </w:rPr>
        <w:t>」の改善が不可欠である。</w:t>
      </w:r>
    </w:p>
    <w:p w14:paraId="1D0B9BA0" w14:textId="2E2923EC"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22</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）への回答</w:t>
      </w:r>
    </w:p>
    <w:p w14:paraId="615DF8DA" w14:textId="30503A0F"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106.</w:t>
      </w:r>
      <w:r w:rsidRPr="001021CA">
        <w:rPr>
          <w:rFonts w:ascii="Century" w:eastAsia="ＭＳ 明朝" w:hAnsi="Century" w:cs="Tahoma"/>
          <w:szCs w:val="18"/>
        </w:rPr>
        <w:tab/>
      </w:r>
      <w:r w:rsidRPr="001021CA">
        <w:rPr>
          <w:rFonts w:ascii="Century" w:eastAsia="ＭＳ 明朝" w:hAnsi="Century"/>
        </w:rPr>
        <w:t>中等職業教育（</w:t>
      </w:r>
      <w:r w:rsidRPr="001021CA">
        <w:rPr>
          <w:rFonts w:ascii="Century" w:eastAsia="ＭＳ 明朝" w:hAnsi="Century"/>
        </w:rPr>
        <w:t>MBO</w:t>
      </w:r>
      <w:r w:rsidR="00504CDF" w:rsidRPr="001021CA">
        <w:rPr>
          <w:rFonts w:ascii="Century" w:eastAsia="ＭＳ 明朝" w:hAnsi="Century" w:hint="eastAsia"/>
          <w:lang w:eastAsia="ja-JP"/>
        </w:rPr>
        <w:t xml:space="preserve">: </w:t>
      </w:r>
      <w:proofErr w:type="spellStart"/>
      <w:r w:rsidR="00504CDF" w:rsidRPr="001021CA">
        <w:rPr>
          <w:rFonts w:ascii="Century" w:eastAsia="ＭＳ 明朝" w:hAnsi="Century"/>
          <w:lang w:eastAsia="ja-JP"/>
        </w:rPr>
        <w:t>Middelbaar</w:t>
      </w:r>
      <w:proofErr w:type="spellEnd"/>
      <w:r w:rsidR="00504CDF" w:rsidRPr="001021CA">
        <w:rPr>
          <w:rFonts w:ascii="Century" w:eastAsia="ＭＳ 明朝" w:hAnsi="Century"/>
          <w:lang w:eastAsia="ja-JP"/>
        </w:rPr>
        <w:t xml:space="preserve"> </w:t>
      </w:r>
      <w:proofErr w:type="spellStart"/>
      <w:r w:rsidR="00504CDF" w:rsidRPr="001021CA">
        <w:rPr>
          <w:rFonts w:ascii="Century" w:eastAsia="ＭＳ 明朝" w:hAnsi="Century"/>
          <w:lang w:eastAsia="ja-JP"/>
        </w:rPr>
        <w:t>beroepsonderwijs</w:t>
      </w:r>
      <w:proofErr w:type="spellEnd"/>
      <w:r w:rsidRPr="001021CA">
        <w:rPr>
          <w:rFonts w:ascii="Century" w:eastAsia="ＭＳ 明朝" w:hAnsi="Century"/>
        </w:rPr>
        <w:t>）については、</w:t>
      </w:r>
      <w:r w:rsidRPr="001021CA">
        <w:rPr>
          <w:rFonts w:ascii="Century" w:eastAsia="ＭＳ 明朝" w:hAnsi="Century"/>
        </w:rPr>
        <w:t>4</w:t>
      </w:r>
      <w:r w:rsidRPr="001021CA">
        <w:rPr>
          <w:rFonts w:ascii="Century" w:eastAsia="ＭＳ 明朝" w:hAnsi="Century"/>
        </w:rPr>
        <w:t>つの改善課題に取り組んでいる。それは、意欲的な生徒の受け入れと両親の関与、教育チームによる支援の質、</w:t>
      </w:r>
      <w:r w:rsidRPr="001021CA">
        <w:rPr>
          <w:rFonts w:ascii="Century" w:eastAsia="ＭＳ 明朝" w:hAnsi="Century"/>
        </w:rPr>
        <w:t>MBO</w:t>
      </w:r>
      <w:r w:rsidRPr="001021CA">
        <w:rPr>
          <w:rFonts w:ascii="Century" w:eastAsia="ＭＳ 明朝" w:hAnsi="Century"/>
        </w:rPr>
        <w:t>と青少年ケアシステム</w:t>
      </w:r>
      <w:r w:rsidR="008601DB" w:rsidRPr="001021CA">
        <w:rPr>
          <w:rFonts w:ascii="Century" w:eastAsia="ＭＳ 明朝" w:hAnsi="Century"/>
          <w:lang w:eastAsia="ja-JP"/>
        </w:rPr>
        <w:t>および</w:t>
      </w:r>
      <w:r w:rsidRPr="001021CA">
        <w:rPr>
          <w:rFonts w:ascii="Century" w:eastAsia="ＭＳ 明朝" w:hAnsi="Century"/>
        </w:rPr>
        <w:t>成人ケアシステムとの連携、職場</w:t>
      </w:r>
      <w:r w:rsidR="008601DB" w:rsidRPr="001021CA">
        <w:rPr>
          <w:rFonts w:ascii="Century" w:eastAsia="ＭＳ 明朝" w:hAnsi="Century"/>
          <w:lang w:eastAsia="ja-JP"/>
        </w:rPr>
        <w:t>配属</w:t>
      </w:r>
      <w:r w:rsidRPr="001021CA">
        <w:rPr>
          <w:rFonts w:ascii="Century" w:eastAsia="ＭＳ 明朝" w:hAnsi="Century"/>
        </w:rPr>
        <w:t>と労働市場への最初のステップに関する監督である。</w:t>
      </w:r>
    </w:p>
    <w:p w14:paraId="6D20B815" w14:textId="66EF153B"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107.</w:t>
      </w:r>
      <w:r w:rsidRPr="001021CA">
        <w:rPr>
          <w:rFonts w:ascii="Century" w:eastAsia="ＭＳ 明朝" w:hAnsi="Century" w:cs="Tahoma"/>
          <w:szCs w:val="18"/>
        </w:rPr>
        <w:tab/>
      </w:r>
      <w:r w:rsidRPr="001021CA">
        <w:rPr>
          <w:rFonts w:ascii="Century" w:eastAsia="ＭＳ 明朝" w:hAnsi="Century"/>
        </w:rPr>
        <w:t>高等教育機関では、</w:t>
      </w:r>
      <w:r w:rsidR="00F86E1C" w:rsidRPr="001021CA">
        <w:rPr>
          <w:rFonts w:ascii="Century" w:eastAsia="ＭＳ 明朝" w:hAnsi="Century"/>
        </w:rPr>
        <w:t>支援</w:t>
      </w:r>
      <w:r w:rsidRPr="001021CA">
        <w:rPr>
          <w:rFonts w:ascii="Century" w:eastAsia="ＭＳ 明朝" w:hAnsi="Century"/>
        </w:rPr>
        <w:t>が必要な学生のために</w:t>
      </w:r>
      <w:r w:rsidR="008601DB" w:rsidRPr="001021CA">
        <w:rPr>
          <w:rFonts w:ascii="Century" w:eastAsia="ＭＳ 明朝" w:hAnsi="Century"/>
          <w:lang w:eastAsia="ja-JP"/>
        </w:rPr>
        <w:t>個々に合わせた</w:t>
      </w:r>
      <w:r w:rsidRPr="001021CA">
        <w:rPr>
          <w:rFonts w:ascii="Century" w:eastAsia="ＭＳ 明朝" w:hAnsi="Century"/>
        </w:rPr>
        <w:t>プログラムを提供している。教育機関は、全国学生ウェルビーイング・ネットワーク（</w:t>
      </w:r>
      <w:r w:rsidRPr="001021CA">
        <w:rPr>
          <w:rFonts w:ascii="Century" w:eastAsia="ＭＳ 明朝" w:hAnsi="Century"/>
        </w:rPr>
        <w:t>National Student Wellbeing Network</w:t>
      </w:r>
      <w:r w:rsidRPr="001021CA">
        <w:rPr>
          <w:rFonts w:ascii="Century" w:eastAsia="ＭＳ 明朝" w:hAnsi="Century"/>
        </w:rPr>
        <w:t>）</w:t>
      </w:r>
      <w:r w:rsidR="008601DB" w:rsidRPr="001021CA">
        <w:rPr>
          <w:rFonts w:ascii="Century" w:eastAsia="ＭＳ 明朝" w:hAnsi="Century"/>
          <w:lang w:eastAsia="ja-JP"/>
        </w:rPr>
        <w:t>で</w:t>
      </w:r>
      <w:r w:rsidRPr="001021CA">
        <w:rPr>
          <w:rFonts w:ascii="Century" w:eastAsia="ＭＳ 明朝" w:hAnsi="Century"/>
        </w:rPr>
        <w:t>実践例を共有している。政策レベルでは、全国学生ウェルビーイング</w:t>
      </w:r>
      <w:r w:rsidR="008601DB" w:rsidRPr="001021CA">
        <w:rPr>
          <w:rFonts w:ascii="Century" w:eastAsia="ＭＳ 明朝" w:hAnsi="Century"/>
          <w:lang w:eastAsia="ja-JP"/>
        </w:rPr>
        <w:t>作業グループ</w:t>
      </w:r>
      <w:r w:rsidRPr="001021CA">
        <w:rPr>
          <w:rFonts w:ascii="Century" w:eastAsia="ＭＳ 明朝" w:hAnsi="Century"/>
        </w:rPr>
        <w:t>（</w:t>
      </w:r>
      <w:r w:rsidRPr="001021CA">
        <w:rPr>
          <w:rFonts w:ascii="Century" w:eastAsia="ＭＳ 明朝" w:hAnsi="Century"/>
        </w:rPr>
        <w:t>National Student Wellbeing Working Group</w:t>
      </w:r>
      <w:r w:rsidRPr="001021CA">
        <w:rPr>
          <w:rFonts w:ascii="Century" w:eastAsia="ＭＳ 明朝" w:hAnsi="Century"/>
        </w:rPr>
        <w:t>）において、特に学生</w:t>
      </w:r>
      <w:r w:rsidR="008601DB" w:rsidRPr="001021CA">
        <w:rPr>
          <w:rFonts w:ascii="Century" w:eastAsia="ＭＳ 明朝" w:hAnsi="Century"/>
          <w:lang w:eastAsia="ja-JP"/>
        </w:rPr>
        <w:t>自治会</w:t>
      </w:r>
      <w:r w:rsidRPr="001021CA">
        <w:rPr>
          <w:rFonts w:ascii="Century" w:eastAsia="ＭＳ 明朝" w:hAnsi="Century"/>
        </w:rPr>
        <w:t>や教育統括組織と障害のある学生に</w:t>
      </w:r>
      <w:r w:rsidR="008601DB" w:rsidRPr="001021CA">
        <w:rPr>
          <w:rFonts w:ascii="Century" w:eastAsia="ＭＳ 明朝" w:hAnsi="Century"/>
          <w:lang w:eastAsia="ja-JP"/>
        </w:rPr>
        <w:t>とっての障壁</w:t>
      </w:r>
      <w:r w:rsidRPr="001021CA">
        <w:rPr>
          <w:rFonts w:ascii="Century" w:eastAsia="ＭＳ 明朝" w:hAnsi="Century"/>
        </w:rPr>
        <w:t>について議論</w:t>
      </w:r>
      <w:r w:rsidR="008601DB" w:rsidRPr="001021CA">
        <w:rPr>
          <w:rFonts w:ascii="Century" w:eastAsia="ＭＳ 明朝" w:hAnsi="Century"/>
          <w:lang w:eastAsia="ja-JP"/>
        </w:rPr>
        <w:t>し</w:t>
      </w:r>
      <w:r w:rsidRPr="001021CA">
        <w:rPr>
          <w:rFonts w:ascii="Century" w:eastAsia="ＭＳ 明朝" w:hAnsi="Century"/>
        </w:rPr>
        <w:t>ている。インクルーシブ教育専門センターは、研修コースや知識データベースを通じて、障害のある学生を支援している。</w:t>
      </w:r>
    </w:p>
    <w:p w14:paraId="1B42E542" w14:textId="04B1976D"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lastRenderedPageBreak/>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22</w:t>
      </w:r>
      <w:r w:rsidRPr="001021CA">
        <w:rPr>
          <w:rFonts w:ascii="Century" w:eastAsia="ＭＳ 明朝" w:hAnsi="Century"/>
        </w:rPr>
        <w:t>（</w:t>
      </w:r>
      <w:r w:rsidRPr="001021CA">
        <w:rPr>
          <w:rFonts w:ascii="Century" w:eastAsia="ＭＳ 明朝" w:hAnsi="Century"/>
        </w:rPr>
        <w:t>e</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7061D08B" w14:textId="68B41AB0"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108.</w:t>
      </w:r>
      <w:r w:rsidRPr="001021CA">
        <w:rPr>
          <w:rFonts w:ascii="Century" w:eastAsia="ＭＳ 明朝" w:hAnsi="Century" w:cs="Tahoma"/>
          <w:szCs w:val="18"/>
        </w:rPr>
        <w:tab/>
      </w:r>
      <w:r w:rsidRPr="001021CA">
        <w:rPr>
          <w:rFonts w:ascii="Century" w:eastAsia="ＭＳ 明朝" w:hAnsi="Century"/>
        </w:rPr>
        <w:t>教員の専門職化は地方レベルで行われ、教育委員会の責任である。教員の専門化と</w:t>
      </w:r>
      <w:r w:rsidR="008601DB" w:rsidRPr="001021CA">
        <w:rPr>
          <w:rFonts w:ascii="Century" w:eastAsia="ＭＳ 明朝" w:hAnsi="Century"/>
          <w:lang w:eastAsia="ja-JP"/>
        </w:rPr>
        <w:t>研修</w:t>
      </w:r>
      <w:r w:rsidRPr="001021CA">
        <w:rPr>
          <w:rFonts w:ascii="Century" w:eastAsia="ＭＳ 明朝" w:hAnsi="Century"/>
        </w:rPr>
        <w:t>に</w:t>
      </w:r>
      <w:r w:rsidR="008601DB" w:rsidRPr="001021CA">
        <w:rPr>
          <w:rFonts w:ascii="Century" w:eastAsia="ＭＳ 明朝" w:hAnsi="Century"/>
          <w:lang w:eastAsia="ja-JP"/>
        </w:rPr>
        <w:t>関して</w:t>
      </w:r>
      <w:r w:rsidRPr="001021CA">
        <w:rPr>
          <w:rFonts w:ascii="Century" w:eastAsia="ＭＳ 明朝" w:hAnsi="Century"/>
        </w:rPr>
        <w:t>、学校と教員養成課程は、国の枠組み（能力要件）に従わなければならない。教師は、</w:t>
      </w:r>
      <w:r w:rsidR="004B493C" w:rsidRPr="001021CA">
        <w:rPr>
          <w:rFonts w:ascii="Century" w:eastAsia="ＭＳ 明朝" w:hAnsi="Century" w:hint="eastAsia"/>
          <w:lang w:eastAsia="ja-JP"/>
        </w:rPr>
        <w:t>生徒個々の違いに応じた</w:t>
      </w:r>
      <w:r w:rsidRPr="001021CA">
        <w:rPr>
          <w:rFonts w:ascii="Century" w:eastAsia="ＭＳ 明朝" w:hAnsi="Century"/>
        </w:rPr>
        <w:t>教授法</w:t>
      </w:r>
      <w:r w:rsidR="006A6DC1" w:rsidRPr="001021CA">
        <w:rPr>
          <w:rFonts w:ascii="Century" w:eastAsia="ＭＳ 明朝" w:hAnsi="Century" w:hint="eastAsia"/>
          <w:lang w:eastAsia="ja-JP"/>
        </w:rPr>
        <w:t>（</w:t>
      </w:r>
      <w:r w:rsidR="006A6DC1" w:rsidRPr="001021CA">
        <w:t>differentiated teaching methods</w:t>
      </w:r>
      <w:r w:rsidR="006A6DC1" w:rsidRPr="001021CA">
        <w:rPr>
          <w:rFonts w:ascii="ＭＳ 明朝" w:eastAsia="ＭＳ 明朝" w:hAnsi="ＭＳ 明朝" w:hint="eastAsia"/>
          <w:lang w:eastAsia="ja-JP"/>
        </w:rPr>
        <w:t>）</w:t>
      </w:r>
      <w:r w:rsidRPr="001021CA">
        <w:rPr>
          <w:rFonts w:ascii="Century" w:eastAsia="ＭＳ 明朝" w:hAnsi="Century"/>
        </w:rPr>
        <w:t>を適用</w:t>
      </w:r>
      <w:r w:rsidR="00245EE4" w:rsidRPr="001021CA">
        <w:rPr>
          <w:rFonts w:ascii="Century" w:eastAsia="ＭＳ 明朝" w:hAnsi="Century" w:hint="eastAsia"/>
          <w:lang w:eastAsia="ja-JP"/>
        </w:rPr>
        <w:t>できて</w:t>
      </w:r>
      <w:r w:rsidRPr="001021CA">
        <w:rPr>
          <w:rFonts w:ascii="Century" w:eastAsia="ＭＳ 明朝" w:hAnsi="Century"/>
        </w:rPr>
        <w:t>、生徒間の違いを考慮することができれば、教育学的に熟達しているといえる。</w:t>
      </w:r>
      <w:r w:rsidRPr="001021CA">
        <w:rPr>
          <w:rFonts w:ascii="Century" w:eastAsia="ＭＳ 明朝" w:hAnsi="Century"/>
        </w:rPr>
        <w:t>2014</w:t>
      </w:r>
      <w:r w:rsidRPr="001021CA">
        <w:rPr>
          <w:rFonts w:ascii="Century" w:eastAsia="ＭＳ 明朝" w:hAnsi="Century"/>
        </w:rPr>
        <w:t>年に適性教育</w:t>
      </w:r>
      <w:r w:rsidR="008601DB" w:rsidRPr="001021CA">
        <w:rPr>
          <w:rFonts w:ascii="Century" w:eastAsia="ＭＳ 明朝" w:hAnsi="Century"/>
          <w:lang w:eastAsia="ja-JP"/>
        </w:rPr>
        <w:t>（</w:t>
      </w:r>
      <w:r w:rsidR="008601DB" w:rsidRPr="001021CA">
        <w:rPr>
          <w:rFonts w:ascii="Century" w:eastAsia="ＭＳ 明朝" w:hAnsi="Century"/>
          <w:lang w:eastAsia="ja-JP"/>
        </w:rPr>
        <w:t>suitable education</w:t>
      </w:r>
      <w:r w:rsidR="008601DB" w:rsidRPr="001021CA">
        <w:rPr>
          <w:rFonts w:ascii="Century" w:eastAsia="ＭＳ 明朝" w:hAnsi="Century"/>
          <w:lang w:eastAsia="ja-JP"/>
        </w:rPr>
        <w:t>）</w:t>
      </w:r>
      <w:r w:rsidRPr="001021CA">
        <w:rPr>
          <w:rFonts w:ascii="Century" w:eastAsia="ＭＳ 明朝" w:hAnsi="Century"/>
        </w:rPr>
        <w:t>が導入されて以来、すべての子どもがそれぞれの資質や能力に合った学校に入学できるよう、より一層の配慮がなされている。このことは、教員研修プログラムや教員の専門能力開発にますます反映されて</w:t>
      </w:r>
      <w:r w:rsidR="00245EE4" w:rsidRPr="001021CA">
        <w:rPr>
          <w:rFonts w:ascii="Century" w:eastAsia="ＭＳ 明朝" w:hAnsi="Century" w:hint="eastAsia"/>
          <w:lang w:eastAsia="ja-JP"/>
        </w:rPr>
        <w:t>きて</w:t>
      </w:r>
      <w:r w:rsidRPr="001021CA">
        <w:rPr>
          <w:rFonts w:ascii="Century" w:eastAsia="ＭＳ 明朝" w:hAnsi="Century"/>
        </w:rPr>
        <w:t>いる。</w:t>
      </w:r>
    </w:p>
    <w:p w14:paraId="738A4DD8" w14:textId="4440DDE8" w:rsidR="000A47EA" w:rsidRPr="001021CA" w:rsidRDefault="00A4269B" w:rsidP="002A0B9C">
      <w:pPr>
        <w:pStyle w:val="H23G"/>
        <w:ind w:firstLine="0"/>
        <w:rPr>
          <w:rFonts w:ascii="Century" w:eastAsia="ＭＳ 明朝" w:hAnsi="Century" w:cs="Tahoma"/>
          <w:iCs/>
          <w:szCs w:val="18"/>
          <w:lang w:eastAsia="ja-JP"/>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22</w:t>
      </w:r>
      <w:r w:rsidRPr="001021CA">
        <w:rPr>
          <w:rFonts w:ascii="Century" w:eastAsia="ＭＳ 明朝" w:hAnsi="Century"/>
        </w:rPr>
        <w:t>（</w:t>
      </w:r>
      <w:r w:rsidRPr="001021CA">
        <w:rPr>
          <w:rFonts w:ascii="Century" w:eastAsia="ＭＳ 明朝" w:hAnsi="Century"/>
        </w:rPr>
        <w:t>f</w:t>
      </w:r>
      <w:r w:rsidRPr="001021CA">
        <w:rPr>
          <w:rFonts w:ascii="Century" w:eastAsia="ＭＳ 明朝" w:hAnsi="Century"/>
        </w:rPr>
        <w:t>）への回答</w:t>
      </w:r>
    </w:p>
    <w:p w14:paraId="1BD9404C" w14:textId="078DD8D0" w:rsidR="000A47EA" w:rsidRPr="001021CA" w:rsidRDefault="00A4269B">
      <w:pPr>
        <w:pStyle w:val="SingleTxtG"/>
        <w:rPr>
          <w:rFonts w:ascii="Century" w:eastAsia="ＭＳ 明朝" w:hAnsi="Century" w:cs="Calibri"/>
          <w:szCs w:val="18"/>
        </w:rPr>
      </w:pPr>
      <w:r w:rsidRPr="001021CA">
        <w:rPr>
          <w:rFonts w:ascii="Century" w:eastAsia="ＭＳ 明朝" w:hAnsi="Century" w:cs="Calibri"/>
          <w:szCs w:val="18"/>
        </w:rPr>
        <w:t>109.</w:t>
      </w:r>
      <w:r w:rsidRPr="001021CA">
        <w:rPr>
          <w:rFonts w:ascii="Century" w:eastAsia="ＭＳ 明朝" w:hAnsi="Century" w:cs="Calibri"/>
          <w:szCs w:val="18"/>
        </w:rPr>
        <w:tab/>
      </w:r>
      <w:r w:rsidRPr="001021CA">
        <w:rPr>
          <w:rFonts w:ascii="Century" w:eastAsia="ＭＳ 明朝" w:hAnsi="Century"/>
        </w:rPr>
        <w:t>特別教育および教育進路における障害のある生徒の数は、付属文書</w:t>
      </w:r>
      <w:r w:rsidRPr="001021CA">
        <w:rPr>
          <w:rFonts w:ascii="Century" w:eastAsia="ＭＳ 明朝" w:hAnsi="Century"/>
        </w:rPr>
        <w:t>B</w:t>
      </w:r>
      <w:r w:rsidRPr="001021CA">
        <w:rPr>
          <w:rFonts w:ascii="Century" w:eastAsia="ＭＳ 明朝" w:hAnsi="Century"/>
        </w:rPr>
        <w:t>に記載されている。</w:t>
      </w:r>
    </w:p>
    <w:p w14:paraId="78845B94" w14:textId="6F388E46"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110.</w:t>
      </w:r>
      <w:r w:rsidRPr="001021CA">
        <w:rPr>
          <w:rFonts w:ascii="Century" w:eastAsia="ＭＳ 明朝" w:hAnsi="Century" w:cs="Tahoma"/>
          <w:szCs w:val="18"/>
        </w:rPr>
        <w:tab/>
      </w:r>
      <w:r w:rsidRPr="001021CA">
        <w:rPr>
          <w:rFonts w:ascii="Century" w:eastAsia="ＭＳ 明朝" w:hAnsi="Century"/>
        </w:rPr>
        <w:t>特別教育を受ける生徒の年齢と性別に関するデータは、プライバシーの観点から</w:t>
      </w:r>
      <w:r w:rsidR="00C91068" w:rsidRPr="001021CA">
        <w:rPr>
          <w:rFonts w:ascii="Century" w:eastAsia="ＭＳ 明朝" w:hAnsi="Century"/>
          <w:lang w:eastAsia="ja-JP"/>
        </w:rPr>
        <w:t>機密的（</w:t>
      </w:r>
      <w:r w:rsidR="00C91068" w:rsidRPr="001021CA">
        <w:rPr>
          <w:rFonts w:ascii="Century" w:eastAsia="ＭＳ 明朝" w:hAnsi="Century"/>
          <w:lang w:eastAsia="ja-JP"/>
        </w:rPr>
        <w:t>sensitive</w:t>
      </w:r>
      <w:r w:rsidR="00C91068" w:rsidRPr="001021CA">
        <w:rPr>
          <w:rFonts w:ascii="Century" w:eastAsia="ＭＳ 明朝" w:hAnsi="Century"/>
          <w:lang w:eastAsia="ja-JP"/>
        </w:rPr>
        <w:t>）</w:t>
      </w:r>
      <w:r w:rsidR="00C91068" w:rsidRPr="001021CA">
        <w:rPr>
          <w:rFonts w:ascii="Century" w:eastAsia="ＭＳ 明朝" w:hAnsi="Century"/>
        </w:rPr>
        <w:t>で</w:t>
      </w:r>
      <w:r w:rsidR="00C91068" w:rsidRPr="001021CA">
        <w:rPr>
          <w:rFonts w:ascii="Century" w:eastAsia="ＭＳ 明朝" w:hAnsi="Century"/>
          <w:lang w:eastAsia="ja-JP"/>
        </w:rPr>
        <w:t>ある</w:t>
      </w:r>
      <w:r w:rsidR="00C91068" w:rsidRPr="001021CA">
        <w:rPr>
          <w:rFonts w:ascii="Century" w:eastAsia="ＭＳ 明朝" w:hAnsi="Century"/>
        </w:rPr>
        <w:t>。</w:t>
      </w:r>
      <w:r w:rsidRPr="001021CA">
        <w:rPr>
          <w:rFonts w:ascii="Century" w:eastAsia="ＭＳ 明朝" w:hAnsi="Century"/>
        </w:rPr>
        <w:t>2014</w:t>
      </w:r>
      <w:r w:rsidRPr="001021CA">
        <w:rPr>
          <w:rFonts w:ascii="Century" w:eastAsia="ＭＳ 明朝" w:hAnsi="Century"/>
        </w:rPr>
        <w:t>年以降、オランダのシステムでは、生徒が追加支援を受けるために診断を必要としなくなったため、一般教育システムにおける障害のある生徒に関する信頼できるデータはない。</w:t>
      </w:r>
    </w:p>
    <w:p w14:paraId="08BA30E8" w14:textId="77777777"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健康（第</w:t>
      </w:r>
      <w:r w:rsidRPr="001021CA">
        <w:rPr>
          <w:rFonts w:ascii="Century" w:eastAsia="ＭＳ 明朝" w:hAnsi="Century"/>
        </w:rPr>
        <w:t>25</w:t>
      </w:r>
      <w:r w:rsidRPr="001021CA">
        <w:rPr>
          <w:rFonts w:ascii="Century" w:eastAsia="ＭＳ 明朝" w:hAnsi="Century"/>
        </w:rPr>
        <w:t>条）</w:t>
      </w:r>
    </w:p>
    <w:p w14:paraId="69F2FCBC" w14:textId="4C8AC887" w:rsidR="000A47EA" w:rsidRPr="001021CA" w:rsidRDefault="00A4269B" w:rsidP="002A0B9C">
      <w:pPr>
        <w:pStyle w:val="H23G"/>
        <w:ind w:firstLine="0"/>
        <w:rPr>
          <w:rFonts w:ascii="Century" w:eastAsia="ＭＳ 明朝" w:hAnsi="Century" w:cs="Tahoma"/>
          <w:iCs/>
          <w:szCs w:val="18"/>
          <w:lang w:eastAsia="ja-JP"/>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23</w:t>
      </w:r>
      <w:r w:rsidR="00AA35C8" w:rsidRPr="001021CA">
        <w:rPr>
          <w:rFonts w:ascii="Century" w:eastAsia="ＭＳ 明朝" w:hAnsi="Century"/>
        </w:rPr>
        <w:t>への</w:t>
      </w:r>
      <w:r w:rsidRPr="001021CA">
        <w:rPr>
          <w:rFonts w:ascii="Century" w:eastAsia="ＭＳ 明朝" w:hAnsi="Century"/>
        </w:rPr>
        <w:t>回答</w:t>
      </w:r>
    </w:p>
    <w:p w14:paraId="29D6AAF0" w14:textId="732E99FA"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111.</w:t>
      </w:r>
      <w:r w:rsidRPr="001021CA">
        <w:rPr>
          <w:rFonts w:ascii="Century" w:eastAsia="ＭＳ 明朝" w:hAnsi="Century" w:cs="Tahoma"/>
          <w:szCs w:val="18"/>
        </w:rPr>
        <w:tab/>
      </w:r>
      <w:r w:rsidRPr="001021CA">
        <w:rPr>
          <w:rFonts w:ascii="Century" w:eastAsia="ＭＳ 明朝" w:hAnsi="Century"/>
        </w:rPr>
        <w:t>助産師は、妊娠初期のすべての妊婦に、出生前スクリーニングに関する情報提供を希望するかどうか尋ねる。妊婦がそのような情報の提供を希望しない場合、その情報は提供されない（</w:t>
      </w:r>
      <w:r w:rsidR="00506E6E" w:rsidRPr="001021CA">
        <w:rPr>
          <w:rFonts w:ascii="Century" w:eastAsia="ＭＳ 明朝" w:hAnsi="Century"/>
        </w:rPr>
        <w:t>「</w:t>
      </w:r>
      <w:r w:rsidRPr="001021CA">
        <w:rPr>
          <w:rFonts w:ascii="Century" w:eastAsia="ＭＳ 明朝" w:hAnsi="Century"/>
        </w:rPr>
        <w:t>知らない</w:t>
      </w:r>
      <w:r w:rsidR="00E657C5" w:rsidRPr="001021CA">
        <w:rPr>
          <w:rFonts w:ascii="Century" w:eastAsia="ＭＳ 明朝" w:hAnsi="Century" w:hint="eastAsia"/>
          <w:lang w:eastAsia="ja-JP"/>
        </w:rPr>
        <w:t>でいる</w:t>
      </w:r>
      <w:r w:rsidRPr="001021CA">
        <w:rPr>
          <w:rFonts w:ascii="Century" w:eastAsia="ＭＳ 明朝" w:hAnsi="Century"/>
        </w:rPr>
        <w:t>権利</w:t>
      </w:r>
      <w:r w:rsidR="00506E6E" w:rsidRPr="001021CA">
        <w:rPr>
          <w:rFonts w:ascii="Century" w:eastAsia="ＭＳ 明朝" w:hAnsi="Century"/>
        </w:rPr>
        <w:t>」</w:t>
      </w:r>
      <w:r w:rsidRPr="001021CA">
        <w:rPr>
          <w:rFonts w:ascii="Century" w:eastAsia="ＭＳ 明朝" w:hAnsi="Century"/>
        </w:rPr>
        <w:t>）。しかし、妊婦がそのような情報の提供を希望する場合には、価値判断が表明されないようなカウンセリング</w:t>
      </w:r>
      <w:r w:rsidR="00C91068" w:rsidRPr="001021CA">
        <w:rPr>
          <w:rFonts w:ascii="Century" w:eastAsia="ＭＳ 明朝" w:hAnsi="Century" w:hint="eastAsia"/>
          <w:lang w:eastAsia="ja-JP"/>
        </w:rPr>
        <w:t>での</w:t>
      </w:r>
      <w:r w:rsidR="00E657C5" w:rsidRPr="001021CA">
        <w:rPr>
          <w:rFonts w:ascii="Century" w:eastAsia="ＭＳ 明朝" w:hAnsi="Century" w:hint="eastAsia"/>
          <w:lang w:eastAsia="ja-JP"/>
        </w:rPr>
        <w:t>話し合い</w:t>
      </w:r>
      <w:r w:rsidRPr="001021CA">
        <w:rPr>
          <w:rFonts w:ascii="Century" w:eastAsia="ＭＳ 明朝" w:hAnsi="Century"/>
        </w:rPr>
        <w:t>が用意され</w:t>
      </w:r>
      <w:r w:rsidR="00E657C5" w:rsidRPr="001021CA">
        <w:rPr>
          <w:rFonts w:ascii="Century" w:eastAsia="ＭＳ 明朝" w:hAnsi="Century" w:hint="eastAsia"/>
          <w:lang w:eastAsia="ja-JP"/>
        </w:rPr>
        <w:t>る。そこでは</w:t>
      </w:r>
      <w:r w:rsidR="00E657C5" w:rsidRPr="001021CA">
        <w:rPr>
          <w:rFonts w:ascii="Century" w:eastAsia="ＭＳ 明朝" w:hAnsi="Century"/>
        </w:rPr>
        <w:t>価値判断</w:t>
      </w:r>
      <w:r w:rsidR="00E657C5" w:rsidRPr="001021CA">
        <w:rPr>
          <w:rFonts w:ascii="Century" w:eastAsia="ＭＳ 明朝" w:hAnsi="Century" w:hint="eastAsia"/>
          <w:lang w:eastAsia="ja-JP"/>
        </w:rPr>
        <w:t>は行われない。</w:t>
      </w:r>
      <w:r w:rsidRPr="001021CA">
        <w:rPr>
          <w:rFonts w:ascii="Century" w:eastAsia="ＭＳ 明朝" w:hAnsi="Century"/>
        </w:rPr>
        <w:t>それに基づいて妊婦は出生前スクリーニングを受けるかどうかを決定する。検診を受けないという選択肢も常にある。</w:t>
      </w:r>
    </w:p>
    <w:p w14:paraId="2B688F95" w14:textId="44489289"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24</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ab/>
      </w:r>
      <w:r w:rsidRPr="001021CA">
        <w:rPr>
          <w:rFonts w:ascii="Century" w:eastAsia="ＭＳ 明朝" w:hAnsi="Century"/>
        </w:rPr>
        <w:t>回答</w:t>
      </w:r>
    </w:p>
    <w:p w14:paraId="65590B29" w14:textId="4414D8EC" w:rsidR="000A47EA" w:rsidRPr="001021CA" w:rsidRDefault="00A4269B">
      <w:pPr>
        <w:pStyle w:val="SingleTxtG"/>
        <w:rPr>
          <w:rFonts w:ascii="Century" w:eastAsia="ＭＳ 明朝" w:hAnsi="Century"/>
        </w:rPr>
      </w:pPr>
      <w:r w:rsidRPr="001021CA">
        <w:rPr>
          <w:rFonts w:ascii="Century" w:eastAsia="ＭＳ 明朝" w:hAnsi="Century" w:cs="Tahoma"/>
          <w:iCs/>
          <w:szCs w:val="18"/>
        </w:rPr>
        <w:t>112.</w:t>
      </w:r>
      <w:r w:rsidRPr="001021CA">
        <w:rPr>
          <w:rFonts w:ascii="Century" w:eastAsia="ＭＳ 明朝" w:hAnsi="Century" w:cs="Tahoma"/>
          <w:iCs/>
          <w:szCs w:val="18"/>
        </w:rPr>
        <w:tab/>
      </w:r>
      <w:r w:rsidRPr="001021CA">
        <w:rPr>
          <w:rFonts w:ascii="Century" w:eastAsia="ＭＳ 明朝" w:hAnsi="Century"/>
        </w:rPr>
        <w:t>ケアの質に関する法律（具体的</w:t>
      </w:r>
      <w:r w:rsidR="00E657C5" w:rsidRPr="001021CA">
        <w:rPr>
          <w:rFonts w:ascii="Century" w:eastAsia="ＭＳ 明朝" w:hAnsi="Century" w:hint="eastAsia"/>
          <w:lang w:eastAsia="ja-JP"/>
        </w:rPr>
        <w:t>名称は、「</w:t>
      </w:r>
      <w:r w:rsidRPr="001021CA">
        <w:rPr>
          <w:rFonts w:ascii="Century" w:eastAsia="ＭＳ 明朝" w:hAnsi="Century"/>
        </w:rPr>
        <w:t>医療の質、苦情および紛争に関する法律</w:t>
      </w:r>
      <w:r w:rsidR="00E657C5" w:rsidRPr="001021CA">
        <w:rPr>
          <w:rFonts w:ascii="Century" w:eastAsia="ＭＳ 明朝" w:hAnsi="Century" w:hint="eastAsia"/>
          <w:lang w:eastAsia="ja-JP"/>
        </w:rPr>
        <w:t xml:space="preserve">　</w:t>
      </w:r>
      <w:r w:rsidRPr="001021CA">
        <w:rPr>
          <w:rFonts w:ascii="Century" w:eastAsia="ＭＳ 明朝" w:hAnsi="Century"/>
        </w:rPr>
        <w:t>WKKGZ</w:t>
      </w:r>
      <w:r w:rsidR="00E657C5" w:rsidRPr="001021CA">
        <w:rPr>
          <w:rFonts w:ascii="Century" w:eastAsia="ＭＳ 明朝" w:hAnsi="Century" w:hint="eastAsia"/>
          <w:lang w:eastAsia="ja-JP"/>
        </w:rPr>
        <w:t xml:space="preserve">: </w:t>
      </w:r>
      <w:r w:rsidR="00E657C5" w:rsidRPr="001021CA">
        <w:rPr>
          <w:rFonts w:ascii="Century" w:eastAsia="ＭＳ 明朝" w:hAnsi="Century"/>
          <w:lang w:eastAsia="ja-JP"/>
        </w:rPr>
        <w:t xml:space="preserve">Wet </w:t>
      </w:r>
      <w:proofErr w:type="spellStart"/>
      <w:r w:rsidR="00E657C5" w:rsidRPr="001021CA">
        <w:rPr>
          <w:rFonts w:ascii="Century" w:eastAsia="ＭＳ 明朝" w:hAnsi="Century"/>
          <w:lang w:eastAsia="ja-JP"/>
        </w:rPr>
        <w:t>Kwaliteit</w:t>
      </w:r>
      <w:proofErr w:type="spellEnd"/>
      <w:r w:rsidR="00E657C5" w:rsidRPr="001021CA">
        <w:rPr>
          <w:rFonts w:ascii="Century" w:eastAsia="ＭＳ 明朝" w:hAnsi="Century"/>
          <w:lang w:eastAsia="ja-JP"/>
        </w:rPr>
        <w:t xml:space="preserve">, </w:t>
      </w:r>
      <w:proofErr w:type="spellStart"/>
      <w:r w:rsidR="00E657C5" w:rsidRPr="001021CA">
        <w:rPr>
          <w:rFonts w:ascii="Century" w:eastAsia="ＭＳ 明朝" w:hAnsi="Century"/>
          <w:lang w:eastAsia="ja-JP"/>
        </w:rPr>
        <w:t>Klachten</w:t>
      </w:r>
      <w:proofErr w:type="spellEnd"/>
      <w:r w:rsidR="00E657C5" w:rsidRPr="001021CA">
        <w:rPr>
          <w:rFonts w:ascii="Century" w:eastAsia="ＭＳ 明朝" w:hAnsi="Century"/>
          <w:lang w:eastAsia="ja-JP"/>
        </w:rPr>
        <w:t xml:space="preserve"> </w:t>
      </w:r>
      <w:proofErr w:type="spellStart"/>
      <w:r w:rsidR="00E657C5" w:rsidRPr="001021CA">
        <w:rPr>
          <w:rFonts w:ascii="Century" w:eastAsia="ＭＳ 明朝" w:hAnsi="Century"/>
          <w:lang w:eastAsia="ja-JP"/>
        </w:rPr>
        <w:t>en</w:t>
      </w:r>
      <w:proofErr w:type="spellEnd"/>
      <w:r w:rsidR="00E657C5" w:rsidRPr="001021CA">
        <w:rPr>
          <w:rFonts w:ascii="Century" w:eastAsia="ＭＳ 明朝" w:hAnsi="Century"/>
          <w:lang w:eastAsia="ja-JP"/>
        </w:rPr>
        <w:t xml:space="preserve"> </w:t>
      </w:r>
      <w:proofErr w:type="spellStart"/>
      <w:r w:rsidR="00E657C5" w:rsidRPr="001021CA">
        <w:rPr>
          <w:rFonts w:ascii="Century" w:eastAsia="ＭＳ 明朝" w:hAnsi="Century"/>
          <w:lang w:eastAsia="ja-JP"/>
        </w:rPr>
        <w:t>Geschillen</w:t>
      </w:r>
      <w:proofErr w:type="spellEnd"/>
      <w:r w:rsidR="00E657C5" w:rsidRPr="001021CA">
        <w:rPr>
          <w:rFonts w:ascii="Century" w:eastAsia="ＭＳ 明朝" w:hAnsi="Century"/>
          <w:lang w:eastAsia="ja-JP"/>
        </w:rPr>
        <w:t xml:space="preserve"> Zorg</w:t>
      </w:r>
      <w:r w:rsidR="00E657C5" w:rsidRPr="001021CA">
        <w:rPr>
          <w:rFonts w:ascii="Century" w:eastAsia="ＭＳ 明朝" w:hAnsi="Century" w:hint="eastAsia"/>
          <w:lang w:eastAsia="ja-JP"/>
        </w:rPr>
        <w:t>」</w:t>
      </w:r>
      <w:r w:rsidRPr="001021CA">
        <w:rPr>
          <w:rFonts w:ascii="Century" w:eastAsia="ＭＳ 明朝" w:hAnsi="Century"/>
        </w:rPr>
        <w:t>）では、提供されるケアが明らかに</w:t>
      </w:r>
      <w:r w:rsidR="00506E6E" w:rsidRPr="001021CA">
        <w:rPr>
          <w:rFonts w:ascii="Century" w:eastAsia="ＭＳ 明朝" w:hAnsi="Century"/>
        </w:rPr>
        <w:t>「</w:t>
      </w:r>
      <w:r w:rsidRPr="001021CA">
        <w:rPr>
          <w:rFonts w:ascii="Century" w:eastAsia="ＭＳ 明朝" w:hAnsi="Century"/>
        </w:rPr>
        <w:t>良いケア</w:t>
      </w:r>
      <w:r w:rsidR="00506E6E" w:rsidRPr="001021CA">
        <w:rPr>
          <w:rFonts w:ascii="Century" w:eastAsia="ＭＳ 明朝" w:hAnsi="Century"/>
        </w:rPr>
        <w:t>」</w:t>
      </w:r>
      <w:r w:rsidRPr="001021CA">
        <w:rPr>
          <w:rFonts w:ascii="Century" w:eastAsia="ＭＳ 明朝" w:hAnsi="Century"/>
        </w:rPr>
        <w:t>でなければならないというのが一般的なルールである。アクセシビリティは</w:t>
      </w:r>
      <w:r w:rsidR="00506E6E" w:rsidRPr="001021CA">
        <w:rPr>
          <w:rFonts w:ascii="Century" w:eastAsia="ＭＳ 明朝" w:hAnsi="Century"/>
        </w:rPr>
        <w:t>「</w:t>
      </w:r>
      <w:r w:rsidRPr="001021CA">
        <w:rPr>
          <w:rFonts w:ascii="Century" w:eastAsia="ＭＳ 明朝" w:hAnsi="Century"/>
        </w:rPr>
        <w:t>良いケア</w:t>
      </w:r>
      <w:r w:rsidR="00506E6E" w:rsidRPr="001021CA">
        <w:rPr>
          <w:rFonts w:ascii="Century" w:eastAsia="ＭＳ 明朝" w:hAnsi="Century"/>
        </w:rPr>
        <w:t>」の</w:t>
      </w:r>
      <w:r w:rsidRPr="001021CA">
        <w:rPr>
          <w:rFonts w:ascii="Century" w:eastAsia="ＭＳ 明朝" w:hAnsi="Century"/>
        </w:rPr>
        <w:t>不可欠な要素である。</w:t>
      </w:r>
      <w:r w:rsidRPr="001021CA">
        <w:rPr>
          <w:rFonts w:ascii="Century" w:eastAsia="ＭＳ 明朝" w:hAnsi="Century"/>
        </w:rPr>
        <w:t>IGJ</w:t>
      </w:r>
      <w:r w:rsidR="008601DB" w:rsidRPr="001021CA">
        <w:rPr>
          <w:rFonts w:ascii="Century" w:eastAsia="ＭＳ 明朝" w:hAnsi="Century"/>
        </w:rPr>
        <w:t>（</w:t>
      </w:r>
      <w:proofErr w:type="spellStart"/>
      <w:r w:rsidR="00CB3BC5" w:rsidRPr="001021CA">
        <w:rPr>
          <w:rFonts w:ascii="Century" w:eastAsia="ＭＳ 明朝" w:hAnsi="Century"/>
        </w:rPr>
        <w:t>Inspectie</w:t>
      </w:r>
      <w:proofErr w:type="spellEnd"/>
      <w:r w:rsidR="00CB3BC5" w:rsidRPr="001021CA">
        <w:rPr>
          <w:rFonts w:ascii="Century" w:eastAsia="ＭＳ 明朝" w:hAnsi="Century"/>
        </w:rPr>
        <w:t xml:space="preserve"> </w:t>
      </w:r>
      <w:proofErr w:type="spellStart"/>
      <w:r w:rsidR="00CB3BC5" w:rsidRPr="001021CA">
        <w:rPr>
          <w:rFonts w:ascii="Century" w:eastAsia="ＭＳ 明朝" w:hAnsi="Century"/>
        </w:rPr>
        <w:t>Gezondheidszorg</w:t>
      </w:r>
      <w:proofErr w:type="spellEnd"/>
      <w:r w:rsidR="00CB3BC5" w:rsidRPr="001021CA">
        <w:rPr>
          <w:rFonts w:ascii="Century" w:eastAsia="ＭＳ 明朝" w:hAnsi="Century"/>
        </w:rPr>
        <w:t xml:space="preserve"> </w:t>
      </w:r>
      <w:proofErr w:type="spellStart"/>
      <w:r w:rsidR="00CB3BC5" w:rsidRPr="001021CA">
        <w:rPr>
          <w:rFonts w:ascii="Century" w:eastAsia="ＭＳ 明朝" w:hAnsi="Century"/>
        </w:rPr>
        <w:t>en</w:t>
      </w:r>
      <w:proofErr w:type="spellEnd"/>
      <w:r w:rsidR="00CB3BC5" w:rsidRPr="001021CA">
        <w:rPr>
          <w:rFonts w:ascii="Century" w:eastAsia="ＭＳ 明朝" w:hAnsi="Century"/>
        </w:rPr>
        <w:t xml:space="preserve"> </w:t>
      </w:r>
      <w:proofErr w:type="spellStart"/>
      <w:r w:rsidR="00CB3BC5" w:rsidRPr="001021CA">
        <w:rPr>
          <w:rFonts w:ascii="Century" w:eastAsia="ＭＳ 明朝" w:hAnsi="Century"/>
        </w:rPr>
        <w:t>Jeugdzorg</w:t>
      </w:r>
      <w:proofErr w:type="spellEnd"/>
      <w:r w:rsidR="00CB3BC5" w:rsidRPr="001021CA">
        <w:rPr>
          <w:rFonts w:ascii="Century" w:eastAsia="ＭＳ 明朝" w:hAnsi="Century" w:hint="eastAsia"/>
        </w:rPr>
        <w:t xml:space="preserve"> </w:t>
      </w:r>
      <w:r w:rsidR="008601DB" w:rsidRPr="001021CA">
        <w:rPr>
          <w:rFonts w:ascii="Century" w:eastAsia="ＭＳ 明朝" w:hAnsi="Century"/>
        </w:rPr>
        <w:t>保健</w:t>
      </w:r>
      <w:r w:rsidR="008601DB" w:rsidRPr="001021CA">
        <w:rPr>
          <w:rFonts w:ascii="Century" w:eastAsia="ＭＳ 明朝" w:hAnsi="Century"/>
          <w:lang w:eastAsia="ja-JP"/>
        </w:rPr>
        <w:t>・</w:t>
      </w:r>
      <w:r w:rsidR="008601DB" w:rsidRPr="001021CA">
        <w:rPr>
          <w:rFonts w:ascii="Century" w:eastAsia="ＭＳ 明朝" w:hAnsi="Century"/>
        </w:rPr>
        <w:t>青少年</w:t>
      </w:r>
      <w:r w:rsidR="008601DB" w:rsidRPr="001021CA">
        <w:rPr>
          <w:rFonts w:ascii="Century" w:eastAsia="ＭＳ 明朝" w:hAnsi="Century"/>
          <w:lang w:eastAsia="ja-JP"/>
        </w:rPr>
        <w:t>ケア</w:t>
      </w:r>
      <w:r w:rsidR="008601DB" w:rsidRPr="001021CA">
        <w:rPr>
          <w:rFonts w:ascii="Century" w:eastAsia="ＭＳ 明朝" w:hAnsi="Century"/>
        </w:rPr>
        <w:t>監察局）</w:t>
      </w:r>
      <w:r w:rsidRPr="001021CA">
        <w:rPr>
          <w:rFonts w:ascii="Century" w:eastAsia="ＭＳ 明朝" w:hAnsi="Century"/>
        </w:rPr>
        <w:t>はケアの質を監視し、必要と判断した場合には強制力を持つ。</w:t>
      </w:r>
    </w:p>
    <w:p w14:paraId="240E2167" w14:textId="1CC80461"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113.</w:t>
      </w:r>
      <w:r w:rsidRPr="001021CA">
        <w:rPr>
          <w:rFonts w:ascii="Century" w:eastAsia="ＭＳ 明朝" w:hAnsi="Century" w:cs="Tahoma"/>
          <w:szCs w:val="18"/>
        </w:rPr>
        <w:tab/>
      </w:r>
      <w:r w:rsidRPr="001021CA">
        <w:rPr>
          <w:rFonts w:ascii="Century" w:eastAsia="ＭＳ 明朝" w:hAnsi="Century"/>
        </w:rPr>
        <w:t>口腔医療では、一般の歯科医院に行くことができない患者のために、特別歯科医療センター（</w:t>
      </w:r>
      <w:r w:rsidRPr="001021CA">
        <w:rPr>
          <w:rFonts w:ascii="Century" w:eastAsia="ＭＳ 明朝" w:hAnsi="Century"/>
        </w:rPr>
        <w:t>CBT</w:t>
      </w:r>
      <w:r w:rsidR="006E280A" w:rsidRPr="001021CA">
        <w:rPr>
          <w:rFonts w:ascii="Century" w:eastAsia="ＭＳ 明朝" w:hAnsi="Century" w:hint="eastAsia"/>
          <w:lang w:eastAsia="ja-JP"/>
        </w:rPr>
        <w:t xml:space="preserve">: </w:t>
      </w:r>
      <w:r w:rsidR="006E280A" w:rsidRPr="001021CA">
        <w:rPr>
          <w:rFonts w:ascii="Century" w:eastAsia="ＭＳ 明朝" w:hAnsi="Century"/>
          <w:lang w:eastAsia="ja-JP"/>
        </w:rPr>
        <w:t xml:space="preserve">Centrum </w:t>
      </w:r>
      <w:proofErr w:type="spellStart"/>
      <w:r w:rsidR="006E280A" w:rsidRPr="001021CA">
        <w:rPr>
          <w:rFonts w:ascii="Century" w:eastAsia="ＭＳ 明朝" w:hAnsi="Century"/>
          <w:lang w:eastAsia="ja-JP"/>
        </w:rPr>
        <w:t>Bijzondere</w:t>
      </w:r>
      <w:proofErr w:type="spellEnd"/>
      <w:r w:rsidR="006E280A" w:rsidRPr="001021CA">
        <w:rPr>
          <w:rFonts w:ascii="Century" w:eastAsia="ＭＳ 明朝" w:hAnsi="Century"/>
          <w:lang w:eastAsia="ja-JP"/>
        </w:rPr>
        <w:t xml:space="preserve"> </w:t>
      </w:r>
      <w:proofErr w:type="spellStart"/>
      <w:r w:rsidR="006E280A" w:rsidRPr="001021CA">
        <w:rPr>
          <w:rFonts w:ascii="Century" w:eastAsia="ＭＳ 明朝" w:hAnsi="Century"/>
          <w:lang w:eastAsia="ja-JP"/>
        </w:rPr>
        <w:t>Tandheelkunde</w:t>
      </w:r>
      <w:proofErr w:type="spellEnd"/>
      <w:r w:rsidRPr="001021CA">
        <w:rPr>
          <w:rFonts w:ascii="Century" w:eastAsia="ＭＳ 明朝" w:hAnsi="Century"/>
        </w:rPr>
        <w:t>）が用意されている。これらのセンターは、重度の歯科的、知的、身体的、医学的障害</w:t>
      </w:r>
      <w:r w:rsidR="00726B23" w:rsidRPr="001021CA">
        <w:rPr>
          <w:rFonts w:ascii="Century" w:eastAsia="ＭＳ 明朝" w:hAnsi="Century"/>
        </w:rPr>
        <w:t>のある</w:t>
      </w:r>
      <w:r w:rsidRPr="001021CA">
        <w:rPr>
          <w:rFonts w:ascii="Century" w:eastAsia="ＭＳ 明朝" w:hAnsi="Century"/>
        </w:rPr>
        <w:t>患者（</w:t>
      </w:r>
      <w:r w:rsidR="00506E6E" w:rsidRPr="001021CA">
        <w:rPr>
          <w:rFonts w:ascii="Century" w:eastAsia="ＭＳ 明朝" w:hAnsi="Century"/>
        </w:rPr>
        <w:t>「</w:t>
      </w:r>
      <w:r w:rsidRPr="001021CA">
        <w:rPr>
          <w:rFonts w:ascii="Century" w:eastAsia="ＭＳ 明朝" w:hAnsi="Century"/>
        </w:rPr>
        <w:t>特別ケアグループ</w:t>
      </w:r>
      <w:r w:rsidR="00615FE0" w:rsidRPr="001021CA">
        <w:rPr>
          <w:rFonts w:ascii="Century" w:eastAsia="ＭＳ 明朝" w:hAnsi="Century" w:hint="eastAsia"/>
          <w:lang w:eastAsia="ja-JP"/>
        </w:rPr>
        <w:t>（</w:t>
      </w:r>
      <w:r w:rsidR="00615FE0" w:rsidRPr="001021CA">
        <w:rPr>
          <w:rFonts w:ascii="Century" w:eastAsia="ＭＳ 明朝" w:hAnsi="Century"/>
          <w:lang w:eastAsia="ja-JP"/>
        </w:rPr>
        <w:t>special care groups</w:t>
      </w:r>
      <w:r w:rsidR="00615FE0" w:rsidRPr="001021CA">
        <w:rPr>
          <w:rFonts w:ascii="Century" w:eastAsia="ＭＳ 明朝" w:hAnsi="Century" w:hint="eastAsia"/>
          <w:lang w:eastAsia="ja-JP"/>
        </w:rPr>
        <w:t>）</w:t>
      </w:r>
      <w:r w:rsidR="00506E6E" w:rsidRPr="001021CA">
        <w:rPr>
          <w:rFonts w:ascii="Century" w:eastAsia="ＭＳ 明朝" w:hAnsi="Century"/>
        </w:rPr>
        <w:t>」と</w:t>
      </w:r>
      <w:r w:rsidRPr="001021CA">
        <w:rPr>
          <w:rFonts w:ascii="Century" w:eastAsia="ＭＳ 明朝" w:hAnsi="Century"/>
        </w:rPr>
        <w:t>呼ばれる）に</w:t>
      </w:r>
      <w:r w:rsidR="00506E6E" w:rsidRPr="001021CA">
        <w:rPr>
          <w:rFonts w:ascii="Century" w:eastAsia="ＭＳ 明朝" w:hAnsi="Century"/>
        </w:rPr>
        <w:t>「</w:t>
      </w:r>
      <w:r w:rsidRPr="001021CA">
        <w:rPr>
          <w:rFonts w:ascii="Century" w:eastAsia="ＭＳ 明朝" w:hAnsi="Century"/>
        </w:rPr>
        <w:t>特別な</w:t>
      </w:r>
      <w:r w:rsidR="00506E6E" w:rsidRPr="001021CA">
        <w:rPr>
          <w:rFonts w:ascii="Century" w:eastAsia="ＭＳ 明朝" w:hAnsi="Century"/>
        </w:rPr>
        <w:t>」</w:t>
      </w:r>
      <w:r w:rsidRPr="001021CA">
        <w:rPr>
          <w:rFonts w:ascii="Century" w:eastAsia="ＭＳ 明朝" w:hAnsi="Century"/>
        </w:rPr>
        <w:t>歯科治療（診察、診断、治療）を提供することに重点を置いている。このような</w:t>
      </w:r>
      <w:r w:rsidR="008601DB" w:rsidRPr="001021CA">
        <w:rPr>
          <w:rFonts w:ascii="Century" w:eastAsia="ＭＳ 明朝" w:hAnsi="Century"/>
          <w:lang w:eastAsia="ja-JP"/>
        </w:rPr>
        <w:t>特別</w:t>
      </w:r>
      <w:r w:rsidRPr="001021CA">
        <w:rPr>
          <w:rFonts w:ascii="Century" w:eastAsia="ＭＳ 明朝" w:hAnsi="Century"/>
        </w:rPr>
        <w:t>ケアグループに対しては、基本的な健康保険</w:t>
      </w:r>
      <w:r w:rsidR="008601DB" w:rsidRPr="001021CA">
        <w:rPr>
          <w:rFonts w:ascii="Century" w:eastAsia="ＭＳ 明朝" w:hAnsi="Century"/>
          <w:lang w:eastAsia="ja-JP"/>
        </w:rPr>
        <w:t>制度</w:t>
      </w:r>
      <w:r w:rsidRPr="001021CA">
        <w:rPr>
          <w:rFonts w:ascii="Century" w:eastAsia="ＭＳ 明朝" w:hAnsi="Century"/>
        </w:rPr>
        <w:t>で口腔医療費の払い戻しを請求できるよう、法的な免除措置が設けられている。その他の成人には、口腔医療費の払い戻しはない。</w:t>
      </w:r>
    </w:p>
    <w:p w14:paraId="4D242969" w14:textId="6103B81C"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24</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7F55756F" w14:textId="165078DC"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114.</w:t>
      </w:r>
      <w:r w:rsidRPr="001021CA">
        <w:rPr>
          <w:rFonts w:ascii="Century" w:eastAsia="ＭＳ 明朝" w:hAnsi="Century" w:cs="Tahoma"/>
          <w:szCs w:val="18"/>
        </w:rPr>
        <w:tab/>
      </w:r>
      <w:r w:rsidRPr="001021CA">
        <w:rPr>
          <w:rFonts w:ascii="Century" w:eastAsia="ＭＳ 明朝" w:hAnsi="Century"/>
        </w:rPr>
        <w:t>障害者</w:t>
      </w:r>
      <w:r w:rsidR="008601DB" w:rsidRPr="001021CA">
        <w:rPr>
          <w:rFonts w:ascii="Century" w:eastAsia="ＭＳ 明朝" w:hAnsi="Century"/>
          <w:lang w:eastAsia="ja-JP"/>
        </w:rPr>
        <w:t>ケア</w:t>
      </w:r>
      <w:r w:rsidRPr="001021CA">
        <w:rPr>
          <w:rFonts w:ascii="Century" w:eastAsia="ＭＳ 明朝" w:hAnsi="Century"/>
        </w:rPr>
        <w:t>施設の入所待機者の傾向は以下の通りである。この情報は、使</w:t>
      </w:r>
      <w:r w:rsidR="008601DB" w:rsidRPr="001021CA">
        <w:rPr>
          <w:rFonts w:ascii="Century" w:eastAsia="ＭＳ 明朝" w:hAnsi="Century"/>
          <w:lang w:eastAsia="ja-JP"/>
        </w:rPr>
        <w:t>われる</w:t>
      </w:r>
      <w:r w:rsidRPr="001021CA">
        <w:rPr>
          <w:rFonts w:ascii="Century" w:eastAsia="ＭＳ 明朝" w:hAnsi="Century"/>
        </w:rPr>
        <w:t>定義と保存</w:t>
      </w:r>
      <w:r w:rsidR="008601DB" w:rsidRPr="001021CA">
        <w:rPr>
          <w:rFonts w:ascii="Century" w:eastAsia="ＭＳ 明朝" w:hAnsi="Century"/>
          <w:lang w:eastAsia="ja-JP"/>
        </w:rPr>
        <w:t>すべき</w:t>
      </w:r>
      <w:r w:rsidRPr="001021CA">
        <w:rPr>
          <w:rFonts w:ascii="Century" w:eastAsia="ＭＳ 明朝" w:hAnsi="Century"/>
        </w:rPr>
        <w:t>記録に関する全国的な合意に基づいている（</w:t>
      </w:r>
      <w:proofErr w:type="spellStart"/>
      <w:r w:rsidRPr="001021CA">
        <w:rPr>
          <w:rFonts w:ascii="Century" w:eastAsia="ＭＳ 明朝" w:hAnsi="Century"/>
        </w:rPr>
        <w:t>iWLZ</w:t>
      </w:r>
      <w:proofErr w:type="spellEnd"/>
      <w:r w:rsidR="006A6DC1" w:rsidRPr="001021CA">
        <w:rPr>
          <w:rFonts w:ascii="Century" w:eastAsia="ＭＳ 明朝" w:hAnsi="Century" w:hint="eastAsia"/>
          <w:lang w:eastAsia="ja-JP"/>
        </w:rPr>
        <w:t xml:space="preserve">: </w:t>
      </w:r>
      <w:proofErr w:type="spellStart"/>
      <w:r w:rsidR="006A6DC1" w:rsidRPr="001021CA">
        <w:t>indicatie</w:t>
      </w:r>
      <w:proofErr w:type="spellEnd"/>
      <w:r w:rsidR="006A6DC1" w:rsidRPr="001021CA">
        <w:rPr>
          <w:rFonts w:eastAsia="ＭＳ 明朝" w:hint="eastAsia"/>
          <w:lang w:eastAsia="ja-JP"/>
        </w:rPr>
        <w:t xml:space="preserve"> </w:t>
      </w:r>
      <w:r w:rsidR="006A6DC1" w:rsidRPr="001021CA">
        <w:rPr>
          <w:rFonts w:ascii="Century" w:eastAsia="ＭＳ 明朝" w:hAnsi="Century"/>
          <w:lang w:eastAsia="ja-JP"/>
        </w:rPr>
        <w:t xml:space="preserve">Wet </w:t>
      </w:r>
      <w:proofErr w:type="spellStart"/>
      <w:r w:rsidR="006A6DC1" w:rsidRPr="001021CA">
        <w:rPr>
          <w:rFonts w:ascii="Century" w:eastAsia="ＭＳ 明朝" w:hAnsi="Century"/>
          <w:lang w:eastAsia="ja-JP"/>
        </w:rPr>
        <w:t>langdurige</w:t>
      </w:r>
      <w:proofErr w:type="spellEnd"/>
      <w:r w:rsidR="006A6DC1" w:rsidRPr="001021CA">
        <w:rPr>
          <w:rFonts w:ascii="Century" w:eastAsia="ＭＳ 明朝" w:hAnsi="Century"/>
          <w:lang w:eastAsia="ja-JP"/>
        </w:rPr>
        <w:t xml:space="preserve"> </w:t>
      </w:r>
      <w:proofErr w:type="spellStart"/>
      <w:r w:rsidR="006A6DC1" w:rsidRPr="001021CA">
        <w:rPr>
          <w:rFonts w:ascii="Century" w:eastAsia="ＭＳ 明朝" w:hAnsi="Century"/>
          <w:lang w:eastAsia="ja-JP"/>
        </w:rPr>
        <w:t>zorg</w:t>
      </w:r>
      <w:proofErr w:type="spellEnd"/>
      <w:r w:rsidR="006A6DC1" w:rsidRPr="001021CA">
        <w:rPr>
          <w:rFonts w:ascii="Century" w:eastAsia="ＭＳ 明朝" w:hAnsi="Century" w:hint="eastAsia"/>
          <w:lang w:eastAsia="ja-JP"/>
        </w:rPr>
        <w:t xml:space="preserve">　訳注　</w:t>
      </w:r>
      <w:r w:rsidR="00A97728" w:rsidRPr="001021CA">
        <w:t>WLZ</w:t>
      </w:r>
      <w:r w:rsidR="00A97728" w:rsidRPr="001021CA">
        <w:rPr>
          <w:rFonts w:ascii="ＭＳ 明朝" w:eastAsia="ＭＳ 明朝" w:hAnsi="ＭＳ 明朝" w:hint="eastAsia"/>
          <w:lang w:eastAsia="ja-JP"/>
        </w:rPr>
        <w:t>（</w:t>
      </w:r>
      <w:r w:rsidR="00A97728" w:rsidRPr="001021CA">
        <w:rPr>
          <w:rFonts w:ascii="Century" w:eastAsia="ＭＳ 明朝" w:hAnsi="Century" w:hint="eastAsia"/>
          <w:lang w:eastAsia="ja-JP"/>
        </w:rPr>
        <w:t>長期介護法）</w:t>
      </w:r>
      <w:r w:rsidR="00A97728" w:rsidRPr="001021CA">
        <w:rPr>
          <w:rFonts w:ascii="ＭＳ 明朝" w:eastAsia="ＭＳ 明朝" w:hAnsi="ＭＳ 明朝" w:hint="eastAsia"/>
          <w:lang w:eastAsia="ja-JP"/>
        </w:rPr>
        <w:t>の</w:t>
      </w:r>
      <w:r w:rsidR="00A97728" w:rsidRPr="001021CA">
        <w:t>長期介護サービスの</w:t>
      </w:r>
      <w:r w:rsidR="00A97728" w:rsidRPr="001021CA">
        <w:rPr>
          <w:rFonts w:ascii="ＭＳ 明朝" w:eastAsia="ＭＳ 明朝" w:hAnsi="ＭＳ 明朝" w:hint="eastAsia"/>
          <w:lang w:eastAsia="ja-JP"/>
        </w:rPr>
        <w:t>需給</w:t>
      </w:r>
      <w:r w:rsidR="00A97728" w:rsidRPr="001021CA">
        <w:t>資格を評価</w:t>
      </w:r>
      <w:r w:rsidR="00A97728" w:rsidRPr="001021CA">
        <w:rPr>
          <w:rFonts w:ascii="ＭＳ 明朝" w:eastAsia="ＭＳ 明朝" w:hAnsi="ＭＳ 明朝" w:cs="ＭＳ 明朝" w:hint="eastAsia"/>
        </w:rPr>
        <w:t>・</w:t>
      </w:r>
      <w:r w:rsidR="00A97728" w:rsidRPr="001021CA">
        <w:rPr>
          <w:rFonts w:ascii="SimSun" w:hAnsi="SimSun" w:cs="SimSun" w:hint="eastAsia"/>
        </w:rPr>
        <w:t>管理する</w:t>
      </w:r>
      <w:r w:rsidR="00A97728" w:rsidRPr="001021CA">
        <w:rPr>
          <w:rFonts w:ascii="ＭＳ 明朝" w:eastAsia="ＭＳ 明朝" w:hAnsi="ＭＳ 明朝" w:cs="SimSun" w:hint="eastAsia"/>
          <w:lang w:eastAsia="ja-JP"/>
        </w:rPr>
        <w:t>システム</w:t>
      </w:r>
      <w:r w:rsidRPr="001021CA">
        <w:rPr>
          <w:rFonts w:ascii="Century" w:eastAsia="ＭＳ 明朝" w:hAnsi="Century"/>
        </w:rPr>
        <w:t>）。</w:t>
      </w:r>
    </w:p>
    <w:p w14:paraId="0C8730CB" w14:textId="36CBB239"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115.</w:t>
      </w:r>
      <w:r w:rsidRPr="001021CA">
        <w:rPr>
          <w:rFonts w:ascii="Century" w:eastAsia="ＭＳ 明朝" w:hAnsi="Century" w:cs="Tahoma"/>
          <w:szCs w:val="18"/>
        </w:rPr>
        <w:tab/>
      </w:r>
      <w:r w:rsidRPr="001021CA">
        <w:rPr>
          <w:rFonts w:ascii="Century" w:eastAsia="ＭＳ 明朝" w:hAnsi="Century"/>
        </w:rPr>
        <w:t>附属</w:t>
      </w:r>
      <w:r w:rsidR="008601DB" w:rsidRPr="001021CA">
        <w:rPr>
          <w:rFonts w:ascii="Century" w:eastAsia="ＭＳ 明朝" w:hAnsi="Century"/>
          <w:lang w:eastAsia="ja-JP"/>
        </w:rPr>
        <w:t>文書</w:t>
      </w:r>
      <w:r w:rsidRPr="001021CA">
        <w:rPr>
          <w:rFonts w:ascii="Century" w:eastAsia="ＭＳ 明朝" w:hAnsi="Century"/>
        </w:rPr>
        <w:t>C</w:t>
      </w:r>
      <w:r w:rsidRPr="001021CA">
        <w:rPr>
          <w:rFonts w:ascii="Century" w:eastAsia="ＭＳ 明朝" w:hAnsi="Century"/>
        </w:rPr>
        <w:t>には、最近の数値の概要が記載されている。</w:t>
      </w:r>
    </w:p>
    <w:p w14:paraId="39678CD3" w14:textId="2003EBB0"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lastRenderedPageBreak/>
        <w:t>116.</w:t>
      </w:r>
      <w:r w:rsidRPr="001021CA">
        <w:rPr>
          <w:rFonts w:ascii="Century" w:eastAsia="ＭＳ 明朝" w:hAnsi="Century" w:cs="Tahoma"/>
          <w:szCs w:val="18"/>
        </w:rPr>
        <w:tab/>
      </w:r>
      <w:r w:rsidRPr="001021CA">
        <w:rPr>
          <w:rFonts w:ascii="Century" w:eastAsia="ＭＳ 明朝" w:hAnsi="Century"/>
        </w:rPr>
        <w:t>より詳細な情報は、以下のウェブサイト</w:t>
      </w:r>
      <w:r w:rsidR="008601DB" w:rsidRPr="001021CA">
        <w:rPr>
          <w:rFonts w:ascii="Century" w:eastAsia="ＭＳ 明朝" w:hAnsi="Century"/>
        </w:rPr>
        <w:t>で月次で確認できる。</w:t>
      </w:r>
      <w:hyperlink r:id="rId9" w:history="1">
        <w:r w:rsidRPr="001021CA">
          <w:rPr>
            <w:rStyle w:val="af2"/>
            <w:rFonts w:ascii="Century" w:eastAsia="ＭＳ 明朝" w:hAnsi="Century"/>
            <w:color w:val="auto"/>
          </w:rPr>
          <w:t>（</w:t>
        </w:r>
        <w:r w:rsidRPr="001021CA">
          <w:rPr>
            <w:rStyle w:val="af2"/>
            <w:rFonts w:ascii="Century" w:eastAsia="ＭＳ 明朝" w:hAnsi="Century"/>
            <w:color w:val="auto"/>
          </w:rPr>
          <w:t>https://www.zorgcijfersdatabank.nl/toelichting/wachtlijstinformatie/wachtlijsten-landelijk-niveau</w:t>
        </w:r>
      </w:hyperlink>
      <w:r w:rsidRPr="001021CA">
        <w:rPr>
          <w:rFonts w:ascii="Century" w:eastAsia="ＭＳ 明朝" w:hAnsi="Century"/>
        </w:rPr>
        <w:t>）</w:t>
      </w:r>
      <w:r w:rsidR="001070A7" w:rsidRPr="001021CA">
        <w:rPr>
          <w:rFonts w:ascii="Century" w:eastAsia="ＭＳ 明朝" w:hAnsi="Century" w:hint="eastAsia"/>
          <w:lang w:eastAsia="ja-JP"/>
        </w:rPr>
        <w:t>（「</w:t>
      </w:r>
      <w:proofErr w:type="spellStart"/>
      <w:r w:rsidR="001070A7" w:rsidRPr="001021CA">
        <w:rPr>
          <w:rFonts w:ascii="Century" w:eastAsia="ＭＳ 明朝" w:hAnsi="Century"/>
          <w:lang w:eastAsia="ja-JP"/>
        </w:rPr>
        <w:t>Wachtlijsten</w:t>
      </w:r>
      <w:proofErr w:type="spellEnd"/>
      <w:r w:rsidR="001070A7" w:rsidRPr="001021CA">
        <w:rPr>
          <w:rFonts w:ascii="Century" w:eastAsia="ＭＳ 明朝" w:hAnsi="Century"/>
          <w:lang w:eastAsia="ja-JP"/>
        </w:rPr>
        <w:t xml:space="preserve"> </w:t>
      </w:r>
      <w:proofErr w:type="spellStart"/>
      <w:r w:rsidR="001070A7" w:rsidRPr="001021CA">
        <w:rPr>
          <w:rFonts w:ascii="Century" w:eastAsia="ＭＳ 明朝" w:hAnsi="Century"/>
          <w:lang w:eastAsia="ja-JP"/>
        </w:rPr>
        <w:t>landelijk</w:t>
      </w:r>
      <w:proofErr w:type="spellEnd"/>
      <w:r w:rsidR="001070A7" w:rsidRPr="001021CA">
        <w:rPr>
          <w:rFonts w:ascii="Century" w:eastAsia="ＭＳ 明朝" w:hAnsi="Century"/>
          <w:lang w:eastAsia="ja-JP"/>
        </w:rPr>
        <w:t xml:space="preserve"> </w:t>
      </w:r>
      <w:proofErr w:type="spellStart"/>
      <w:r w:rsidR="001070A7" w:rsidRPr="001021CA">
        <w:rPr>
          <w:rFonts w:ascii="Century" w:eastAsia="ＭＳ 明朝" w:hAnsi="Century"/>
          <w:lang w:eastAsia="ja-JP"/>
        </w:rPr>
        <w:t>niveau</w:t>
      </w:r>
      <w:proofErr w:type="spellEnd"/>
      <w:r w:rsidR="001070A7" w:rsidRPr="001021CA">
        <w:rPr>
          <w:rFonts w:ascii="Century" w:eastAsia="ＭＳ 明朝" w:hAnsi="Century" w:hint="eastAsia"/>
          <w:lang w:eastAsia="ja-JP"/>
        </w:rPr>
        <w:t xml:space="preserve">　全国レベルの待機リスト」）</w:t>
      </w:r>
    </w:p>
    <w:p w14:paraId="54925384" w14:textId="3E738589" w:rsidR="000A47EA" w:rsidRPr="001021CA" w:rsidRDefault="00A4269B" w:rsidP="002A0B9C">
      <w:pPr>
        <w:pStyle w:val="H23G"/>
        <w:ind w:firstLine="0"/>
        <w:rPr>
          <w:rFonts w:ascii="Century" w:eastAsia="ＭＳ 明朝" w:hAnsi="Century" w:cs="Tahoma"/>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24</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0C9AD921" w14:textId="28394666"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117.</w:t>
      </w:r>
      <w:r w:rsidRPr="001021CA">
        <w:rPr>
          <w:rFonts w:ascii="Century" w:eastAsia="ＭＳ 明朝" w:hAnsi="Century" w:cs="Tahoma"/>
          <w:szCs w:val="18"/>
        </w:rPr>
        <w:tab/>
      </w:r>
      <w:r w:rsidRPr="001021CA">
        <w:rPr>
          <w:rFonts w:ascii="Century" w:eastAsia="ＭＳ 明朝" w:hAnsi="Century"/>
        </w:rPr>
        <w:t>この点については、</w:t>
      </w:r>
      <w:r w:rsidRPr="001021CA">
        <w:rPr>
          <w:rFonts w:ascii="Century" w:eastAsia="ＭＳ 明朝" w:hAnsi="Century"/>
        </w:rPr>
        <w:t>2018</w:t>
      </w:r>
      <w:r w:rsidRPr="001021CA">
        <w:rPr>
          <w:rFonts w:ascii="Century" w:eastAsia="ＭＳ 明朝" w:hAnsi="Century"/>
        </w:rPr>
        <w:t>年</w:t>
      </w:r>
      <w:r w:rsidR="008601DB" w:rsidRPr="001021CA">
        <w:rPr>
          <w:rFonts w:ascii="Century" w:eastAsia="ＭＳ 明朝" w:hAnsi="Century"/>
          <w:lang w:eastAsia="ja-JP"/>
        </w:rPr>
        <w:t>の</w:t>
      </w:r>
      <w:r w:rsidRPr="001021CA">
        <w:rPr>
          <w:rFonts w:ascii="Century" w:eastAsia="ＭＳ 明朝" w:hAnsi="Century"/>
        </w:rPr>
        <w:t>報告の</w:t>
      </w:r>
      <w:r w:rsidR="008601DB" w:rsidRPr="001021CA">
        <w:rPr>
          <w:rFonts w:ascii="Century" w:eastAsia="ＭＳ 明朝" w:hAnsi="Century"/>
          <w:lang w:eastAsia="ja-JP"/>
        </w:rPr>
        <w:t>パラグラフ</w:t>
      </w:r>
      <w:r w:rsidRPr="001021CA">
        <w:rPr>
          <w:rFonts w:ascii="Century" w:eastAsia="ＭＳ 明朝" w:hAnsi="Century"/>
        </w:rPr>
        <w:t>277</w:t>
      </w:r>
      <w:r w:rsidRPr="001021CA">
        <w:rPr>
          <w:rFonts w:ascii="Century" w:eastAsia="ＭＳ 明朝" w:hAnsi="Century"/>
        </w:rPr>
        <w:t>と</w:t>
      </w:r>
      <w:r w:rsidRPr="001021CA">
        <w:rPr>
          <w:rFonts w:ascii="Century" w:eastAsia="ＭＳ 明朝" w:hAnsi="Century"/>
        </w:rPr>
        <w:t>278</w:t>
      </w:r>
      <w:r w:rsidR="008601DB" w:rsidRPr="001021CA">
        <w:rPr>
          <w:rFonts w:ascii="Century" w:eastAsia="ＭＳ 明朝" w:hAnsi="Century"/>
          <w:lang w:eastAsia="ja-JP"/>
        </w:rPr>
        <w:t>のとおりである</w:t>
      </w:r>
      <w:r w:rsidRPr="001021CA">
        <w:rPr>
          <w:rFonts w:ascii="Century" w:eastAsia="ＭＳ 明朝" w:hAnsi="Century"/>
        </w:rPr>
        <w:t>。</w:t>
      </w:r>
      <w:proofErr w:type="spellStart"/>
      <w:r w:rsidRPr="001021CA">
        <w:rPr>
          <w:rFonts w:ascii="Century" w:eastAsia="ＭＳ 明朝" w:hAnsi="Century"/>
        </w:rPr>
        <w:t>CanMEDS</w:t>
      </w:r>
      <w:proofErr w:type="spellEnd"/>
      <w:r w:rsidRPr="001021CA">
        <w:rPr>
          <w:rFonts w:ascii="Century" w:eastAsia="ＭＳ 明朝" w:hAnsi="Century"/>
        </w:rPr>
        <w:t>モデル</w:t>
      </w:r>
      <w:r w:rsidR="00CE6183" w:rsidRPr="001021CA">
        <w:rPr>
          <w:rFonts w:ascii="Century" w:eastAsia="ＭＳ 明朝" w:hAnsi="Century" w:hint="eastAsia"/>
        </w:rPr>
        <w:t xml:space="preserve">（訳注　</w:t>
      </w:r>
      <w:proofErr w:type="spellStart"/>
      <w:r w:rsidR="0051266F" w:rsidRPr="001021CA">
        <w:rPr>
          <w:rFonts w:ascii="Century" w:eastAsia="ＭＳ 明朝" w:hAnsi="Century"/>
        </w:rPr>
        <w:t>CanMEDS</w:t>
      </w:r>
      <w:proofErr w:type="spellEnd"/>
      <w:r w:rsidR="0051266F" w:rsidRPr="001021CA">
        <w:rPr>
          <w:rFonts w:ascii="Century" w:eastAsia="ＭＳ 明朝" w:hAnsi="Century" w:hint="eastAsia"/>
        </w:rPr>
        <w:t xml:space="preserve">: </w:t>
      </w:r>
      <w:r w:rsidR="0051266F" w:rsidRPr="001021CA">
        <w:t>Canadian Medical Education Directives for Specialists</w:t>
      </w:r>
      <w:r w:rsidR="0051266F" w:rsidRPr="001021CA">
        <w:rPr>
          <w:rFonts w:eastAsia="ＭＳ 明朝" w:hint="eastAsia"/>
          <w:lang w:eastAsia="ja-JP"/>
        </w:rPr>
        <w:t>は</w:t>
      </w:r>
      <w:r w:rsidR="0051266F" w:rsidRPr="001021CA">
        <w:rPr>
          <w:rFonts w:eastAsia="ＭＳ 明朝" w:hint="eastAsia"/>
        </w:rPr>
        <w:t>、</w:t>
      </w:r>
      <w:r w:rsidR="00CE6183" w:rsidRPr="001021CA">
        <w:rPr>
          <w:rFonts w:ascii="Century" w:eastAsia="ＭＳ 明朝" w:hAnsi="Century" w:hint="eastAsia"/>
          <w:lang w:eastAsia="ja-JP"/>
        </w:rPr>
        <w:t>カナダで</w:t>
      </w:r>
      <w:r w:rsidR="00CE6183" w:rsidRPr="001021CA">
        <w:rPr>
          <w:rFonts w:ascii="Century" w:eastAsia="ＭＳ 明朝" w:hAnsi="Century" w:hint="eastAsia"/>
        </w:rPr>
        <w:t>開発</w:t>
      </w:r>
      <w:r w:rsidR="00CE6183" w:rsidRPr="001021CA">
        <w:rPr>
          <w:rFonts w:ascii="Century" w:eastAsia="ＭＳ 明朝" w:hAnsi="Century" w:hint="eastAsia"/>
          <w:lang w:eastAsia="ja-JP"/>
        </w:rPr>
        <w:t>された</w:t>
      </w:r>
      <w:r w:rsidR="00CE6183" w:rsidRPr="001021CA">
        <w:rPr>
          <w:rFonts w:ascii="Century" w:eastAsia="ＭＳ 明朝" w:hAnsi="Century" w:hint="eastAsia"/>
        </w:rPr>
        <w:t>、最適</w:t>
      </w:r>
      <w:r w:rsidR="00CE6183" w:rsidRPr="001021CA">
        <w:rPr>
          <w:rFonts w:ascii="Century" w:eastAsia="ＭＳ 明朝" w:hAnsi="Century" w:hint="eastAsia"/>
          <w:lang w:eastAsia="ja-JP"/>
        </w:rPr>
        <w:t>な</w:t>
      </w:r>
      <w:r w:rsidR="00CE6183" w:rsidRPr="001021CA">
        <w:rPr>
          <w:rFonts w:ascii="Century" w:eastAsia="ＭＳ 明朝" w:hAnsi="Century" w:hint="eastAsia"/>
        </w:rPr>
        <w:t>治療結果</w:t>
      </w:r>
      <w:r w:rsidR="00CE6183" w:rsidRPr="001021CA">
        <w:rPr>
          <w:rFonts w:ascii="Century" w:eastAsia="ＭＳ 明朝" w:hAnsi="Century" w:hint="eastAsia"/>
          <w:lang w:eastAsia="ja-JP"/>
        </w:rPr>
        <w:t>を</w:t>
      </w:r>
      <w:r w:rsidR="00CE6183" w:rsidRPr="001021CA">
        <w:rPr>
          <w:rFonts w:ascii="Century" w:eastAsia="ＭＳ 明朝" w:hAnsi="Century" w:hint="eastAsia"/>
        </w:rPr>
        <w:t>得</w:t>
      </w:r>
      <w:r w:rsidR="00CE6183" w:rsidRPr="001021CA">
        <w:rPr>
          <w:rFonts w:ascii="Century" w:eastAsia="ＭＳ 明朝" w:hAnsi="Century" w:hint="eastAsia"/>
          <w:lang w:eastAsia="ja-JP"/>
        </w:rPr>
        <w:t>るために</w:t>
      </w:r>
      <w:r w:rsidR="00CE6183" w:rsidRPr="001021CA">
        <w:rPr>
          <w:rFonts w:ascii="Century" w:eastAsia="ＭＳ 明朝" w:hAnsi="Century" w:hint="eastAsia"/>
        </w:rPr>
        <w:t>医師</w:t>
      </w:r>
      <w:r w:rsidR="00CE6183" w:rsidRPr="001021CA">
        <w:rPr>
          <w:rFonts w:ascii="Century" w:eastAsia="ＭＳ 明朝" w:hAnsi="Century" w:hint="eastAsia"/>
          <w:lang w:eastAsia="ja-JP"/>
        </w:rPr>
        <w:t>に</w:t>
      </w:r>
      <w:r w:rsidR="00CE6183" w:rsidRPr="001021CA">
        <w:rPr>
          <w:rFonts w:ascii="Century" w:eastAsia="ＭＳ 明朝" w:hAnsi="Century" w:hint="eastAsia"/>
        </w:rPr>
        <w:t>必要</w:t>
      </w:r>
      <w:r w:rsidR="00CE6183" w:rsidRPr="001021CA">
        <w:rPr>
          <w:rFonts w:ascii="Century" w:eastAsia="ＭＳ 明朝" w:hAnsi="Century" w:hint="eastAsia"/>
          <w:lang w:eastAsia="ja-JP"/>
        </w:rPr>
        <w:t>な</w:t>
      </w:r>
      <w:r w:rsidR="00CE6183" w:rsidRPr="001021CA">
        <w:rPr>
          <w:rFonts w:ascii="Century" w:eastAsia="ＭＳ 明朝" w:hAnsi="Century" w:hint="eastAsia"/>
        </w:rPr>
        <w:t>基本的</w:t>
      </w:r>
      <w:r w:rsidR="00CE6183" w:rsidRPr="001021CA">
        <w:rPr>
          <w:rFonts w:ascii="Century" w:eastAsia="ＭＳ 明朝" w:hAnsi="Century" w:hint="eastAsia"/>
          <w:lang w:eastAsia="ja-JP"/>
        </w:rPr>
        <w:t>な</w:t>
      </w:r>
      <w:r w:rsidR="00CE6183" w:rsidRPr="001021CA">
        <w:rPr>
          <w:rFonts w:ascii="Century" w:eastAsia="ＭＳ 明朝" w:hAnsi="Century" w:hint="eastAsia"/>
        </w:rPr>
        <w:t>能力</w:t>
      </w:r>
      <w:r w:rsidR="00CE6183" w:rsidRPr="001021CA">
        <w:rPr>
          <w:rFonts w:ascii="Century" w:eastAsia="ＭＳ 明朝" w:hAnsi="Century" w:hint="eastAsia"/>
          <w:lang w:eastAsia="ja-JP"/>
        </w:rPr>
        <w:t>のガイド</w:t>
      </w:r>
      <w:r w:rsidR="00CE6183" w:rsidRPr="001021CA">
        <w:rPr>
          <w:rFonts w:ascii="Century" w:eastAsia="ＭＳ 明朝" w:hAnsi="Century" w:hint="eastAsia"/>
        </w:rPr>
        <w:t>。）</w:t>
      </w:r>
      <w:r w:rsidRPr="001021CA">
        <w:rPr>
          <w:rFonts w:ascii="Century" w:eastAsia="ＭＳ 明朝" w:hAnsi="Century"/>
        </w:rPr>
        <w:t>は、各人の限界を考慮し、倫理的側面に十分な注意を払いながら、医療における</w:t>
      </w:r>
      <w:r w:rsidR="00506E6E" w:rsidRPr="001021CA">
        <w:rPr>
          <w:rFonts w:ascii="Century" w:eastAsia="ＭＳ 明朝" w:hAnsi="Century"/>
        </w:rPr>
        <w:t>「</w:t>
      </w:r>
      <w:r w:rsidRPr="001021CA">
        <w:rPr>
          <w:rFonts w:ascii="Century" w:eastAsia="ＭＳ 明朝" w:hAnsi="Century"/>
        </w:rPr>
        <w:t>優れた</w:t>
      </w:r>
      <w:r w:rsidR="00726B23" w:rsidRPr="001021CA">
        <w:rPr>
          <w:rFonts w:ascii="Century" w:eastAsia="ＭＳ 明朝" w:hAnsi="Century"/>
        </w:rPr>
        <w:t>専門職</w:t>
      </w:r>
      <w:r w:rsidRPr="001021CA">
        <w:rPr>
          <w:rFonts w:ascii="Century" w:eastAsia="ＭＳ 明朝" w:hAnsi="Century"/>
        </w:rPr>
        <w:t>の行動</w:t>
      </w:r>
      <w:r w:rsidR="00506E6E" w:rsidRPr="001021CA">
        <w:rPr>
          <w:rFonts w:ascii="Century" w:eastAsia="ＭＳ 明朝" w:hAnsi="Century"/>
        </w:rPr>
        <w:t>」の</w:t>
      </w:r>
      <w:r w:rsidRPr="001021CA">
        <w:rPr>
          <w:rFonts w:ascii="Century" w:eastAsia="ＭＳ 明朝" w:hAnsi="Century"/>
        </w:rPr>
        <w:t>優れた基礎を提供</w:t>
      </w:r>
      <w:r w:rsidR="008601DB" w:rsidRPr="001021CA">
        <w:rPr>
          <w:rFonts w:ascii="Century" w:eastAsia="ＭＳ 明朝" w:hAnsi="Century"/>
          <w:lang w:eastAsia="ja-JP"/>
        </w:rPr>
        <w:t>してい</w:t>
      </w:r>
      <w:r w:rsidRPr="001021CA">
        <w:rPr>
          <w:rFonts w:ascii="Century" w:eastAsia="ＭＳ 明朝" w:hAnsi="Century"/>
        </w:rPr>
        <w:t>る。</w:t>
      </w:r>
      <w:r w:rsidRPr="001021CA">
        <w:rPr>
          <w:rFonts w:ascii="Century" w:eastAsia="ＭＳ 明朝" w:hAnsi="Century"/>
        </w:rPr>
        <w:t>2020</w:t>
      </w:r>
      <w:r w:rsidRPr="001021CA">
        <w:rPr>
          <w:rFonts w:ascii="Century" w:eastAsia="ＭＳ 明朝" w:hAnsi="Century"/>
        </w:rPr>
        <w:t>年に発表された医療研修枠組み計画（</w:t>
      </w:r>
      <w:r w:rsidRPr="001021CA">
        <w:rPr>
          <w:rFonts w:ascii="Century" w:eastAsia="ＭＳ 明朝" w:hAnsi="Century"/>
        </w:rPr>
        <w:t>20.1577_Raampl_Artsenopleiding_-_maart_2020.pdf</w:t>
      </w:r>
      <w:r w:rsidRPr="001021CA">
        <w:rPr>
          <w:rFonts w:ascii="Century" w:eastAsia="ＭＳ 明朝" w:hAnsi="Century"/>
        </w:rPr>
        <w:t>（</w:t>
      </w:r>
      <w:r w:rsidRPr="001021CA">
        <w:rPr>
          <w:rFonts w:ascii="Century" w:eastAsia="ＭＳ 明朝" w:hAnsi="Century"/>
        </w:rPr>
        <w:t>nfu.nl</w:t>
      </w:r>
      <w:r w:rsidRPr="001021CA">
        <w:rPr>
          <w:rFonts w:ascii="Century" w:eastAsia="ＭＳ 明朝" w:hAnsi="Century"/>
        </w:rPr>
        <w:t>））は、</w:t>
      </w:r>
      <w:proofErr w:type="spellStart"/>
      <w:r w:rsidRPr="001021CA">
        <w:rPr>
          <w:rFonts w:ascii="Century" w:eastAsia="ＭＳ 明朝" w:hAnsi="Century"/>
        </w:rPr>
        <w:t>CanMEDS</w:t>
      </w:r>
      <w:proofErr w:type="spellEnd"/>
      <w:r w:rsidRPr="001021CA">
        <w:rPr>
          <w:rFonts w:ascii="Century" w:eastAsia="ＭＳ 明朝" w:hAnsi="Century"/>
        </w:rPr>
        <w:t>モデルに基づいている。これは、医師と患者が最も適切な医療を</w:t>
      </w:r>
      <w:r w:rsidR="00AB5109" w:rsidRPr="001021CA">
        <w:rPr>
          <w:rFonts w:ascii="Century" w:eastAsia="ＭＳ 明朝" w:hAnsi="Century" w:hint="eastAsia"/>
          <w:lang w:eastAsia="ja-JP"/>
        </w:rPr>
        <w:t>協同して</w:t>
      </w:r>
      <w:r w:rsidRPr="001021CA">
        <w:rPr>
          <w:rFonts w:ascii="Century" w:eastAsia="ＭＳ 明朝" w:hAnsi="Century"/>
        </w:rPr>
        <w:t>決定しなければならないことを強調し、病気や障害</w:t>
      </w:r>
      <w:r w:rsidR="008601DB" w:rsidRPr="001021CA">
        <w:rPr>
          <w:rFonts w:ascii="Century" w:eastAsia="ＭＳ 明朝" w:hAnsi="Century"/>
          <w:lang w:eastAsia="ja-JP"/>
        </w:rPr>
        <w:t>があっても</w:t>
      </w:r>
      <w:r w:rsidRPr="001021CA">
        <w:rPr>
          <w:rFonts w:ascii="Century" w:eastAsia="ＭＳ 明朝" w:hAnsi="Century"/>
        </w:rPr>
        <w:t>、機能と生活の質を最適化することの重要性を強調している。</w:t>
      </w:r>
    </w:p>
    <w:p w14:paraId="2B88893A" w14:textId="740AC806"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008601DB" w:rsidRPr="001021CA">
        <w:rPr>
          <w:rFonts w:ascii="Century" w:eastAsia="ＭＳ 明朝" w:hAnsi="Century"/>
          <w:lang w:eastAsia="ja-JP"/>
        </w:rPr>
        <w:t>労働</w:t>
      </w:r>
      <w:r w:rsidR="003E7875" w:rsidRPr="001021CA">
        <w:rPr>
          <w:rFonts w:ascii="Century" w:eastAsia="ＭＳ 明朝" w:hAnsi="Century"/>
          <w:lang w:eastAsia="ja-JP"/>
        </w:rPr>
        <w:t>及び</w:t>
      </w:r>
      <w:r w:rsidRPr="001021CA">
        <w:rPr>
          <w:rFonts w:ascii="Century" w:eastAsia="ＭＳ 明朝" w:hAnsi="Century"/>
        </w:rPr>
        <w:t>雇用（第</w:t>
      </w:r>
      <w:r w:rsidRPr="001021CA">
        <w:rPr>
          <w:rFonts w:ascii="Century" w:eastAsia="ＭＳ 明朝" w:hAnsi="Century"/>
        </w:rPr>
        <w:t>27</w:t>
      </w:r>
      <w:r w:rsidRPr="001021CA">
        <w:rPr>
          <w:rFonts w:ascii="Century" w:eastAsia="ＭＳ 明朝" w:hAnsi="Century"/>
        </w:rPr>
        <w:t>条）</w:t>
      </w:r>
    </w:p>
    <w:p w14:paraId="30053F6D" w14:textId="07302B36"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25</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545F0BC4" w14:textId="13B5DAD8" w:rsidR="000A47EA" w:rsidRPr="001021CA" w:rsidRDefault="00A4269B">
      <w:pPr>
        <w:pStyle w:val="H23G"/>
        <w:rPr>
          <w:rFonts w:ascii="Century" w:eastAsia="ＭＳ 明朝" w:hAnsi="Century" w:cs="Calibri"/>
          <w:szCs w:val="18"/>
        </w:rPr>
      </w:pPr>
      <w:r w:rsidRPr="001021CA">
        <w:rPr>
          <w:rFonts w:ascii="Century" w:eastAsia="ＭＳ 明朝" w:hAnsi="Century"/>
        </w:rPr>
        <w:tab/>
      </w:r>
      <w:r w:rsidRPr="001021CA">
        <w:rPr>
          <w:rFonts w:ascii="Century" w:eastAsia="ＭＳ 明朝" w:hAnsi="Century"/>
        </w:rPr>
        <w:tab/>
      </w:r>
      <w:r w:rsidR="00FC04D9" w:rsidRPr="001021CA">
        <w:rPr>
          <w:rFonts w:ascii="Century" w:eastAsia="ＭＳ 明朝" w:hAnsi="Century"/>
        </w:rPr>
        <w:t>市町村</w:t>
      </w:r>
      <w:r w:rsidRPr="001021CA">
        <w:rPr>
          <w:rFonts w:ascii="Century" w:eastAsia="ＭＳ 明朝" w:hAnsi="Century"/>
        </w:rPr>
        <w:t>からの給付金と</w:t>
      </w:r>
      <w:r w:rsidR="008601DB" w:rsidRPr="001021CA">
        <w:rPr>
          <w:rFonts w:ascii="Century" w:eastAsia="ＭＳ 明朝" w:hAnsi="Century"/>
          <w:lang w:eastAsia="ja-JP"/>
        </w:rPr>
        <w:t>雇用</w:t>
      </w:r>
      <w:r w:rsidRPr="001021CA">
        <w:rPr>
          <w:rFonts w:ascii="Century" w:eastAsia="ＭＳ 明朝" w:hAnsi="Century"/>
        </w:rPr>
        <w:t>支援</w:t>
      </w:r>
    </w:p>
    <w:p w14:paraId="5D534FDE" w14:textId="5FC0591F" w:rsidR="000A47EA" w:rsidRPr="001021CA" w:rsidRDefault="00A4269B">
      <w:pPr>
        <w:pStyle w:val="SingleTxtG"/>
        <w:rPr>
          <w:rFonts w:ascii="Century" w:eastAsia="ＭＳ 明朝" w:hAnsi="Century"/>
          <w:lang w:eastAsia="ja-JP"/>
        </w:rPr>
      </w:pPr>
      <w:r w:rsidRPr="001021CA">
        <w:rPr>
          <w:rFonts w:ascii="Century" w:eastAsia="ＭＳ 明朝" w:hAnsi="Century" w:cs="Calibri"/>
          <w:bCs/>
          <w:szCs w:val="18"/>
        </w:rPr>
        <w:t>118.</w:t>
      </w:r>
      <w:r w:rsidRPr="001021CA">
        <w:rPr>
          <w:rFonts w:ascii="Century" w:eastAsia="ＭＳ 明朝" w:hAnsi="Century" w:cs="Calibri"/>
          <w:bCs/>
          <w:szCs w:val="18"/>
        </w:rPr>
        <w:tab/>
      </w:r>
      <w:r w:rsidRPr="001021CA">
        <w:rPr>
          <w:rFonts w:ascii="Century" w:eastAsia="ＭＳ 明朝" w:hAnsi="Century"/>
        </w:rPr>
        <w:t>オランダでは、自活するのに十分な所得がない人々に対して、社会的最低所得に達するまで、すでに受け取っている所得を補完する</w:t>
      </w:r>
      <w:r w:rsidR="006973B8" w:rsidRPr="001021CA">
        <w:rPr>
          <w:rFonts w:ascii="Century" w:eastAsia="ＭＳ 明朝" w:hAnsi="Century" w:hint="eastAsia"/>
          <w:lang w:eastAsia="ja-JP"/>
        </w:rPr>
        <w:t>、</w:t>
      </w:r>
      <w:r w:rsidRPr="001021CA">
        <w:rPr>
          <w:rFonts w:ascii="Century" w:eastAsia="ＭＳ 明朝" w:hAnsi="Century"/>
        </w:rPr>
        <w:t>参加法に基づくセーフティネット給付（福祉支援）がある。参加法はまた、こうした人々や、給付を受ける権利を持たない人々にも、就労に向けた支援を提供している。これは職業障害</w:t>
      </w:r>
      <w:r w:rsidR="00676DC5" w:rsidRPr="001021CA">
        <w:rPr>
          <w:rFonts w:ascii="Century" w:eastAsia="ＭＳ 明朝" w:hAnsi="Century" w:hint="eastAsia"/>
        </w:rPr>
        <w:t>（</w:t>
      </w:r>
      <w:r w:rsidR="00676DC5" w:rsidRPr="001021CA">
        <w:rPr>
          <w:rFonts w:ascii="Century" w:eastAsia="ＭＳ 明朝" w:hAnsi="Century"/>
        </w:rPr>
        <w:t>occupational disability</w:t>
      </w:r>
      <w:r w:rsidR="00676DC5" w:rsidRPr="001021CA">
        <w:rPr>
          <w:rFonts w:ascii="Century" w:eastAsia="ＭＳ 明朝" w:hAnsi="Century" w:hint="eastAsia"/>
        </w:rPr>
        <w:t>）</w:t>
      </w:r>
      <w:r w:rsidRPr="001021CA">
        <w:rPr>
          <w:rFonts w:ascii="Century" w:eastAsia="ＭＳ 明朝" w:hAnsi="Century"/>
        </w:rPr>
        <w:t>の有無にかかわらず適用される。</w:t>
      </w:r>
    </w:p>
    <w:p w14:paraId="602BE68A" w14:textId="77777777" w:rsidR="000A47EA" w:rsidRPr="001021CA" w:rsidRDefault="00A4269B">
      <w:pPr>
        <w:pStyle w:val="H23G"/>
        <w:rPr>
          <w:rFonts w:ascii="Century" w:eastAsia="ＭＳ 明朝" w:hAnsi="Century" w:cs="Calibri"/>
          <w:bCs/>
          <w:szCs w:val="18"/>
        </w:rPr>
      </w:pPr>
      <w:r w:rsidRPr="001021CA">
        <w:rPr>
          <w:rFonts w:ascii="Century" w:eastAsia="ＭＳ 明朝" w:hAnsi="Century"/>
        </w:rPr>
        <w:tab/>
      </w:r>
      <w:r w:rsidRPr="001021CA">
        <w:rPr>
          <w:rFonts w:ascii="Century" w:eastAsia="ＭＳ 明朝" w:hAnsi="Century"/>
        </w:rPr>
        <w:tab/>
        <w:t>UWV</w:t>
      </w:r>
      <w:r w:rsidRPr="001021CA">
        <w:rPr>
          <w:rFonts w:ascii="Century" w:eastAsia="ＭＳ 明朝" w:hAnsi="Century"/>
        </w:rPr>
        <w:t>が支払う給付金</w:t>
      </w:r>
    </w:p>
    <w:p w14:paraId="0F3835BF" w14:textId="3FA20629" w:rsidR="000A47EA" w:rsidRPr="001021CA" w:rsidRDefault="00A4269B">
      <w:pPr>
        <w:pStyle w:val="SingleTxtG"/>
        <w:rPr>
          <w:rFonts w:ascii="Century" w:eastAsia="ＭＳ 明朝" w:hAnsi="Century"/>
          <w:lang w:eastAsia="ja-JP"/>
        </w:rPr>
      </w:pPr>
      <w:r w:rsidRPr="001021CA">
        <w:rPr>
          <w:rFonts w:ascii="Century" w:eastAsia="ＭＳ 明朝" w:hAnsi="Century" w:cs="Calibri"/>
          <w:szCs w:val="18"/>
        </w:rPr>
        <w:t>119.</w:t>
      </w:r>
      <w:r w:rsidRPr="001021CA">
        <w:rPr>
          <w:rFonts w:ascii="Century" w:eastAsia="ＭＳ 明朝" w:hAnsi="Century" w:cs="Calibri"/>
          <w:szCs w:val="18"/>
        </w:rPr>
        <w:tab/>
      </w:r>
      <w:r w:rsidRPr="001021CA">
        <w:rPr>
          <w:rFonts w:ascii="Century" w:eastAsia="ＭＳ 明朝" w:hAnsi="Century"/>
        </w:rPr>
        <w:t>障害のある人は、全面的または部分的</w:t>
      </w:r>
      <w:r w:rsidR="008601DB" w:rsidRPr="001021CA">
        <w:rPr>
          <w:rFonts w:ascii="Century" w:eastAsia="ＭＳ 明朝" w:hAnsi="Century"/>
          <w:lang w:eastAsia="ja-JP"/>
        </w:rPr>
        <w:t>に</w:t>
      </w:r>
      <w:r w:rsidR="008601DB" w:rsidRPr="001021CA">
        <w:rPr>
          <w:rFonts w:ascii="Century" w:eastAsia="ＭＳ 明朝" w:hAnsi="Century"/>
        </w:rPr>
        <w:t>労働</w:t>
      </w:r>
      <w:r w:rsidRPr="001021CA">
        <w:rPr>
          <w:rFonts w:ascii="Century" w:eastAsia="ＭＳ 明朝" w:hAnsi="Century"/>
        </w:rPr>
        <w:t>能力がないとみなされた場合、</w:t>
      </w:r>
      <w:r w:rsidR="00D52D1F" w:rsidRPr="001021CA">
        <w:rPr>
          <w:rFonts w:ascii="Century" w:eastAsia="ＭＳ 明朝" w:hAnsi="Century" w:hint="eastAsia"/>
        </w:rPr>
        <w:t>オランダ従業員保険庁</w:t>
      </w:r>
      <w:r w:rsidRPr="001021CA">
        <w:rPr>
          <w:rFonts w:ascii="Century" w:eastAsia="ＭＳ 明朝" w:hAnsi="Century"/>
        </w:rPr>
        <w:t>（</w:t>
      </w:r>
      <w:r w:rsidRPr="001021CA">
        <w:rPr>
          <w:rFonts w:ascii="Century" w:eastAsia="ＭＳ 明朝" w:hAnsi="Century"/>
        </w:rPr>
        <w:t>UWV</w:t>
      </w:r>
      <w:r w:rsidR="00D52D1F" w:rsidRPr="001021CA">
        <w:rPr>
          <w:rFonts w:ascii="Century" w:eastAsia="ＭＳ 明朝" w:hAnsi="Century" w:hint="eastAsia"/>
        </w:rPr>
        <w:t xml:space="preserve">: </w:t>
      </w:r>
      <w:proofErr w:type="spellStart"/>
      <w:r w:rsidR="00D52D1F" w:rsidRPr="001021CA">
        <w:rPr>
          <w:rFonts w:ascii="Century" w:eastAsia="ＭＳ 明朝" w:hAnsi="Century"/>
        </w:rPr>
        <w:t>Uitvoeringsinstituut</w:t>
      </w:r>
      <w:proofErr w:type="spellEnd"/>
      <w:r w:rsidR="00D52D1F" w:rsidRPr="001021CA">
        <w:rPr>
          <w:rFonts w:ascii="Century" w:eastAsia="ＭＳ 明朝" w:hAnsi="Century"/>
        </w:rPr>
        <w:t xml:space="preserve"> </w:t>
      </w:r>
      <w:proofErr w:type="spellStart"/>
      <w:r w:rsidR="00D52D1F" w:rsidRPr="001021CA">
        <w:rPr>
          <w:rFonts w:ascii="Century" w:eastAsia="ＭＳ 明朝" w:hAnsi="Century"/>
        </w:rPr>
        <w:t>voor</w:t>
      </w:r>
      <w:proofErr w:type="spellEnd"/>
      <w:r w:rsidR="00D52D1F" w:rsidRPr="001021CA">
        <w:rPr>
          <w:rFonts w:ascii="Century" w:eastAsia="ＭＳ 明朝" w:hAnsi="Century"/>
        </w:rPr>
        <w:t xml:space="preserve"> </w:t>
      </w:r>
      <w:proofErr w:type="spellStart"/>
      <w:r w:rsidR="00D52D1F" w:rsidRPr="001021CA">
        <w:rPr>
          <w:rFonts w:ascii="Century" w:eastAsia="ＭＳ 明朝" w:hAnsi="Century"/>
        </w:rPr>
        <w:t>Werknemersverzekeringen</w:t>
      </w:r>
      <w:proofErr w:type="spellEnd"/>
      <w:r w:rsidRPr="001021CA">
        <w:rPr>
          <w:rFonts w:ascii="Century" w:eastAsia="ＭＳ 明朝" w:hAnsi="Century"/>
        </w:rPr>
        <w:t>）から</w:t>
      </w:r>
      <w:r w:rsidR="00D52D1F" w:rsidRPr="001021CA">
        <w:rPr>
          <w:rFonts w:ascii="Century" w:eastAsia="ＭＳ 明朝" w:hAnsi="Century" w:hint="eastAsia"/>
        </w:rPr>
        <w:t>、障害のある青少年援助法（</w:t>
      </w:r>
      <w:r w:rsidRPr="001021CA">
        <w:rPr>
          <w:rFonts w:ascii="Century" w:eastAsia="ＭＳ 明朝" w:hAnsi="Century"/>
        </w:rPr>
        <w:t>Wajong</w:t>
      </w:r>
      <w:r w:rsidR="00D52D1F" w:rsidRPr="001021CA">
        <w:t xml:space="preserve"> </w:t>
      </w:r>
      <w:r w:rsidR="00D52D1F" w:rsidRPr="001021CA">
        <w:rPr>
          <w:rFonts w:ascii="Century" w:eastAsia="ＭＳ 明朝" w:hAnsi="Century"/>
        </w:rPr>
        <w:t xml:space="preserve">: Wet </w:t>
      </w:r>
      <w:proofErr w:type="spellStart"/>
      <w:r w:rsidR="00D52D1F" w:rsidRPr="001021CA">
        <w:rPr>
          <w:rFonts w:ascii="Century" w:eastAsia="ＭＳ 明朝" w:hAnsi="Century"/>
        </w:rPr>
        <w:t>arbeidsongeschiktheidsvoorziening</w:t>
      </w:r>
      <w:proofErr w:type="spellEnd"/>
      <w:r w:rsidR="00D52D1F" w:rsidRPr="001021CA">
        <w:rPr>
          <w:rFonts w:ascii="Century" w:eastAsia="ＭＳ 明朝" w:hAnsi="Century"/>
        </w:rPr>
        <w:t xml:space="preserve"> </w:t>
      </w:r>
      <w:proofErr w:type="spellStart"/>
      <w:r w:rsidR="00D52D1F" w:rsidRPr="001021CA">
        <w:rPr>
          <w:rFonts w:ascii="Century" w:eastAsia="ＭＳ 明朝" w:hAnsi="Century"/>
        </w:rPr>
        <w:t>jonggehandicapten</w:t>
      </w:r>
      <w:proofErr w:type="spellEnd"/>
      <w:r w:rsidR="00D52D1F" w:rsidRPr="001021CA">
        <w:rPr>
          <w:rFonts w:ascii="Century" w:eastAsia="ＭＳ 明朝" w:hAnsi="Century" w:hint="eastAsia"/>
        </w:rPr>
        <w:t>）</w:t>
      </w:r>
      <w:r w:rsidRPr="001021CA">
        <w:rPr>
          <w:rFonts w:ascii="Century" w:eastAsia="ＭＳ 明朝" w:hAnsi="Century"/>
        </w:rPr>
        <w:t>または</w:t>
      </w:r>
      <w:r w:rsidR="0002252F" w:rsidRPr="001021CA">
        <w:rPr>
          <w:rFonts w:ascii="Century" w:eastAsia="ＭＳ 明朝" w:hAnsi="Century" w:hint="eastAsia"/>
        </w:rPr>
        <w:t>「就労能力に応じた障害保険法（</w:t>
      </w:r>
      <w:r w:rsidR="0002252F" w:rsidRPr="001021CA">
        <w:rPr>
          <w:rFonts w:ascii="Century" w:eastAsia="ＭＳ 明朝" w:hAnsi="Century" w:hint="eastAsia"/>
        </w:rPr>
        <w:t xml:space="preserve">WIA: Wet </w:t>
      </w:r>
      <w:proofErr w:type="spellStart"/>
      <w:r w:rsidR="0002252F" w:rsidRPr="001021CA">
        <w:rPr>
          <w:rFonts w:ascii="Century" w:eastAsia="ＭＳ 明朝" w:hAnsi="Century" w:hint="eastAsia"/>
        </w:rPr>
        <w:t>werk</w:t>
      </w:r>
      <w:proofErr w:type="spellEnd"/>
      <w:r w:rsidR="0002252F" w:rsidRPr="001021CA">
        <w:rPr>
          <w:rFonts w:ascii="Century" w:eastAsia="ＭＳ 明朝" w:hAnsi="Century" w:hint="eastAsia"/>
        </w:rPr>
        <w:t xml:space="preserve"> </w:t>
      </w:r>
      <w:proofErr w:type="spellStart"/>
      <w:r w:rsidR="0002252F" w:rsidRPr="001021CA">
        <w:rPr>
          <w:rFonts w:ascii="Century" w:eastAsia="ＭＳ 明朝" w:hAnsi="Century" w:hint="eastAsia"/>
        </w:rPr>
        <w:t>en</w:t>
      </w:r>
      <w:proofErr w:type="spellEnd"/>
      <w:r w:rsidR="0002252F" w:rsidRPr="001021CA">
        <w:rPr>
          <w:rFonts w:ascii="Century" w:eastAsia="ＭＳ 明朝" w:hAnsi="Century" w:hint="eastAsia"/>
        </w:rPr>
        <w:t xml:space="preserve"> </w:t>
      </w:r>
      <w:proofErr w:type="spellStart"/>
      <w:r w:rsidR="0002252F" w:rsidRPr="001021CA">
        <w:rPr>
          <w:rFonts w:ascii="Century" w:eastAsia="ＭＳ 明朝" w:hAnsi="Century" w:hint="eastAsia"/>
        </w:rPr>
        <w:t>inkomen</w:t>
      </w:r>
      <w:proofErr w:type="spellEnd"/>
      <w:r w:rsidR="0002252F" w:rsidRPr="001021CA">
        <w:rPr>
          <w:rFonts w:ascii="Century" w:eastAsia="ＭＳ 明朝" w:hAnsi="Century" w:hint="eastAsia"/>
        </w:rPr>
        <w:t xml:space="preserve"> </w:t>
      </w:r>
      <w:proofErr w:type="spellStart"/>
      <w:r w:rsidR="0002252F" w:rsidRPr="001021CA">
        <w:rPr>
          <w:rFonts w:ascii="Century" w:eastAsia="ＭＳ 明朝" w:hAnsi="Century" w:hint="eastAsia"/>
        </w:rPr>
        <w:t>naar</w:t>
      </w:r>
      <w:proofErr w:type="spellEnd"/>
      <w:r w:rsidR="0002252F" w:rsidRPr="001021CA">
        <w:rPr>
          <w:rFonts w:ascii="Century" w:eastAsia="ＭＳ 明朝" w:hAnsi="Century" w:hint="eastAsia"/>
        </w:rPr>
        <w:t xml:space="preserve"> </w:t>
      </w:r>
      <w:proofErr w:type="spellStart"/>
      <w:r w:rsidR="0002252F" w:rsidRPr="001021CA">
        <w:rPr>
          <w:rFonts w:ascii="Century" w:eastAsia="ＭＳ 明朝" w:hAnsi="Century" w:hint="eastAsia"/>
        </w:rPr>
        <w:t>arbeidsvermogen</w:t>
      </w:r>
      <w:proofErr w:type="spellEnd"/>
      <w:r w:rsidR="0002252F" w:rsidRPr="001021CA">
        <w:rPr>
          <w:rFonts w:ascii="Century" w:eastAsia="ＭＳ 明朝" w:hAnsi="Century" w:hint="eastAsia"/>
        </w:rPr>
        <w:t>）」</w:t>
      </w:r>
      <w:r w:rsidRPr="001021CA">
        <w:rPr>
          <w:rFonts w:ascii="Century" w:eastAsia="ＭＳ 明朝" w:hAnsi="Century"/>
        </w:rPr>
        <w:t>の給付を受けることができる。</w:t>
      </w:r>
      <w:r w:rsidRPr="001021CA">
        <w:rPr>
          <w:rFonts w:ascii="Century" w:eastAsia="ＭＳ 明朝" w:hAnsi="Century"/>
        </w:rPr>
        <w:t>UWV</w:t>
      </w:r>
      <w:r w:rsidRPr="001021CA">
        <w:rPr>
          <w:rFonts w:ascii="Century" w:eastAsia="ＭＳ 明朝" w:hAnsi="Century"/>
        </w:rPr>
        <w:t>は、</w:t>
      </w:r>
      <w:r w:rsidRPr="001021CA">
        <w:rPr>
          <w:rFonts w:ascii="Century" w:eastAsia="ＭＳ 明朝" w:hAnsi="Century"/>
        </w:rPr>
        <w:t>UWV</w:t>
      </w:r>
      <w:r w:rsidRPr="001021CA">
        <w:rPr>
          <w:rFonts w:ascii="Century" w:eastAsia="ＭＳ 明朝" w:hAnsi="Century"/>
        </w:rPr>
        <w:t>から給付を受け</w:t>
      </w:r>
      <w:r w:rsidR="008601DB" w:rsidRPr="001021CA">
        <w:rPr>
          <w:rFonts w:ascii="Century" w:eastAsia="ＭＳ 明朝" w:hAnsi="Century"/>
          <w:lang w:eastAsia="ja-JP"/>
        </w:rPr>
        <w:t>ている</w:t>
      </w:r>
      <w:r w:rsidRPr="001021CA">
        <w:rPr>
          <w:rFonts w:ascii="Century" w:eastAsia="ＭＳ 明朝" w:hAnsi="Century"/>
        </w:rPr>
        <w:t>部分的に労働能力がある人を就労に向けて支援する責任がある。</w:t>
      </w:r>
    </w:p>
    <w:p w14:paraId="7A728C4B" w14:textId="45D31DF9" w:rsidR="000A47EA" w:rsidRPr="001021CA" w:rsidRDefault="00A4269B" w:rsidP="008601DB">
      <w:pPr>
        <w:pStyle w:val="SingleTxtG"/>
        <w:ind w:firstLineChars="100" w:firstLine="200"/>
        <w:rPr>
          <w:rFonts w:ascii="Century" w:eastAsia="ＭＳ 明朝" w:hAnsi="Century" w:cs="Calibri"/>
          <w:szCs w:val="18"/>
        </w:rPr>
      </w:pPr>
      <w:r w:rsidRPr="001021CA">
        <w:rPr>
          <w:rFonts w:ascii="Century" w:eastAsia="ＭＳ 明朝" w:hAnsi="Century"/>
        </w:rPr>
        <w:t>労働力人口の数値は</w:t>
      </w:r>
      <w:r w:rsidR="00D52D1F" w:rsidRPr="001021CA">
        <w:rPr>
          <w:rFonts w:ascii="Century" w:eastAsia="ＭＳ 明朝" w:hAnsi="Century" w:hint="eastAsia"/>
          <w:lang w:eastAsia="ja-JP"/>
        </w:rPr>
        <w:t>付属文書</w:t>
      </w:r>
      <w:r w:rsidRPr="001021CA">
        <w:rPr>
          <w:rFonts w:ascii="Century" w:eastAsia="ＭＳ 明朝" w:hAnsi="Century"/>
        </w:rPr>
        <w:t>D</w:t>
      </w:r>
      <w:r w:rsidRPr="001021CA">
        <w:rPr>
          <w:rFonts w:ascii="Century" w:eastAsia="ＭＳ 明朝" w:hAnsi="Century"/>
        </w:rPr>
        <w:t>に掲載されている。</w:t>
      </w:r>
    </w:p>
    <w:p w14:paraId="177D0406" w14:textId="1CAA43D4"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25</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5F995FC8" w14:textId="1AD869DA" w:rsidR="00A74325" w:rsidRPr="001021CA" w:rsidRDefault="00A4269B" w:rsidP="001A6618">
      <w:pPr>
        <w:pStyle w:val="SingleTxtG"/>
        <w:rPr>
          <w:rFonts w:ascii="Century" w:eastAsia="ＭＳ 明朝" w:hAnsi="Century" w:cs="Tahoma"/>
          <w:szCs w:val="18"/>
          <w:lang w:eastAsia="ja-JP"/>
        </w:rPr>
      </w:pPr>
      <w:r w:rsidRPr="001021CA">
        <w:rPr>
          <w:rFonts w:ascii="Century" w:eastAsia="ＭＳ 明朝" w:hAnsi="Century" w:cs="Tahoma"/>
          <w:szCs w:val="18"/>
        </w:rPr>
        <w:t>120.</w:t>
      </w:r>
      <w:r w:rsidRPr="001021CA">
        <w:rPr>
          <w:rFonts w:ascii="Century" w:eastAsia="ＭＳ 明朝" w:hAnsi="Century" w:cs="Tahoma"/>
          <w:szCs w:val="18"/>
        </w:rPr>
        <w:tab/>
      </w:r>
      <w:r w:rsidRPr="001021CA">
        <w:rPr>
          <w:rFonts w:ascii="Century" w:eastAsia="ＭＳ 明朝" w:hAnsi="Century"/>
        </w:rPr>
        <w:t>オランダは、労働市場における差別を防止し、労働市場への参入の</w:t>
      </w:r>
      <w:r w:rsidR="008601DB" w:rsidRPr="001021CA">
        <w:rPr>
          <w:rFonts w:ascii="Century" w:eastAsia="ＭＳ 明朝" w:hAnsi="Century"/>
          <w:lang w:eastAsia="ja-JP"/>
        </w:rPr>
        <w:t>障壁の除去</w:t>
      </w:r>
      <w:r w:rsidRPr="001021CA">
        <w:rPr>
          <w:rFonts w:ascii="Century" w:eastAsia="ＭＳ 明朝" w:hAnsi="Century"/>
        </w:rPr>
        <w:t>に取り組むことで、職業上の障害</w:t>
      </w:r>
      <w:r w:rsidR="00726B23" w:rsidRPr="001021CA">
        <w:rPr>
          <w:rFonts w:ascii="Century" w:eastAsia="ＭＳ 明朝" w:hAnsi="Century"/>
        </w:rPr>
        <w:t>のある</w:t>
      </w:r>
      <w:r w:rsidRPr="001021CA">
        <w:rPr>
          <w:rFonts w:ascii="Century" w:eastAsia="ＭＳ 明朝" w:hAnsi="Century"/>
        </w:rPr>
        <w:t>人々の労働力参加の機会を増やすことに尽力している。また、法律や支援の選択肢を改善するための措置も講じられている。さらに、必要に応じて保護雇用</w:t>
      </w:r>
      <w:r w:rsidR="008601DB" w:rsidRPr="001021CA">
        <w:rPr>
          <w:rFonts w:ascii="Century" w:eastAsia="ＭＳ 明朝" w:hAnsi="Century"/>
          <w:lang w:eastAsia="ja-JP"/>
        </w:rPr>
        <w:t>の</w:t>
      </w:r>
      <w:r w:rsidRPr="001021CA">
        <w:rPr>
          <w:rFonts w:ascii="Century" w:eastAsia="ＭＳ 明朝" w:hAnsi="Century"/>
        </w:rPr>
        <w:t>機会が提供され、</w:t>
      </w:r>
      <w:r w:rsidR="0051266F" w:rsidRPr="001021CA">
        <w:rPr>
          <w:rFonts w:ascii="Century" w:eastAsia="ＭＳ 明朝" w:hAnsi="Century" w:hint="eastAsia"/>
          <w:lang w:eastAsia="ja-JP"/>
        </w:rPr>
        <w:t>雇用協定</w:t>
      </w:r>
      <w:r w:rsidR="009F7792" w:rsidRPr="001021CA">
        <w:rPr>
          <w:rFonts w:ascii="Century" w:eastAsia="ＭＳ 明朝" w:hAnsi="Century" w:hint="eastAsia"/>
          <w:lang w:eastAsia="ja-JP"/>
        </w:rPr>
        <w:t>（</w:t>
      </w:r>
      <w:r w:rsidR="009F7792" w:rsidRPr="001021CA">
        <w:rPr>
          <w:rFonts w:ascii="Century" w:eastAsia="ＭＳ 明朝" w:hAnsi="Century"/>
          <w:lang w:eastAsia="ja-JP"/>
        </w:rPr>
        <w:t>Jobs Agreement</w:t>
      </w:r>
      <w:r w:rsidR="009F7792" w:rsidRPr="001021CA">
        <w:rPr>
          <w:rFonts w:ascii="Century" w:eastAsia="ＭＳ 明朝" w:hAnsi="Century" w:hint="eastAsia"/>
          <w:lang w:eastAsia="ja-JP"/>
        </w:rPr>
        <w:t>）</w:t>
      </w:r>
      <w:r w:rsidRPr="001021CA">
        <w:rPr>
          <w:rFonts w:ascii="Century" w:eastAsia="ＭＳ 明朝" w:hAnsi="Century"/>
        </w:rPr>
        <w:t>の対象グループの人々のために</w:t>
      </w:r>
      <w:r w:rsidRPr="001021CA">
        <w:rPr>
          <w:rFonts w:ascii="Century" w:eastAsia="ＭＳ 明朝" w:hAnsi="Century"/>
        </w:rPr>
        <w:t>2026</w:t>
      </w:r>
      <w:r w:rsidRPr="001021CA">
        <w:rPr>
          <w:rFonts w:ascii="Century" w:eastAsia="ＭＳ 明朝" w:hAnsi="Century"/>
        </w:rPr>
        <w:t>年までに</w:t>
      </w:r>
      <w:r w:rsidRPr="001021CA">
        <w:rPr>
          <w:rFonts w:ascii="Century" w:eastAsia="ＭＳ 明朝" w:hAnsi="Century"/>
        </w:rPr>
        <w:t>12</w:t>
      </w:r>
      <w:r w:rsidRPr="001021CA">
        <w:rPr>
          <w:rFonts w:ascii="Century" w:eastAsia="ＭＳ 明朝" w:hAnsi="Century"/>
        </w:rPr>
        <w:t>万</w:t>
      </w:r>
      <w:r w:rsidRPr="001021CA">
        <w:rPr>
          <w:rFonts w:ascii="Century" w:eastAsia="ＭＳ 明朝" w:hAnsi="Century"/>
        </w:rPr>
        <w:t>5,000</w:t>
      </w:r>
      <w:r w:rsidRPr="001021CA">
        <w:rPr>
          <w:rFonts w:ascii="Century" w:eastAsia="ＭＳ 明朝" w:hAnsi="Century"/>
        </w:rPr>
        <w:t>の追加雇用を創出することで社会的パートナーと合意に達している。さらに、オランダはイノベーションに取り組み、企業が</w:t>
      </w:r>
      <w:r w:rsidR="00506E6E" w:rsidRPr="001021CA">
        <w:rPr>
          <w:rFonts w:ascii="Century" w:eastAsia="ＭＳ 明朝" w:hAnsi="Century"/>
        </w:rPr>
        <w:t>「</w:t>
      </w:r>
      <w:r w:rsidR="008601DB" w:rsidRPr="001021CA">
        <w:rPr>
          <w:rFonts w:ascii="Century" w:eastAsia="ＭＳ 明朝" w:hAnsi="Century"/>
          <w:lang w:eastAsia="ja-JP"/>
        </w:rPr>
        <w:t>インクルーシブな</w:t>
      </w:r>
      <w:r w:rsidRPr="001021CA">
        <w:rPr>
          <w:rFonts w:ascii="Century" w:eastAsia="ＭＳ 明朝" w:hAnsi="Century"/>
        </w:rPr>
        <w:t>雇用主」になるよう奨励している。</w:t>
      </w:r>
    </w:p>
    <w:p w14:paraId="2BFD024F" w14:textId="4AF8CF31"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25</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244E62BF" w14:textId="5D616FAD"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121.</w:t>
      </w:r>
      <w:r w:rsidRPr="001021CA">
        <w:rPr>
          <w:rFonts w:ascii="Century" w:eastAsia="ＭＳ 明朝" w:hAnsi="Century" w:cs="Tahoma"/>
          <w:szCs w:val="18"/>
        </w:rPr>
        <w:tab/>
      </w:r>
      <w:r w:rsidR="008601DB" w:rsidRPr="001021CA">
        <w:rPr>
          <w:rFonts w:ascii="Century" w:eastAsia="ＭＳ 明朝" w:hAnsi="Century" w:cs="Tahoma"/>
          <w:szCs w:val="18"/>
          <w:lang w:eastAsia="ja-JP"/>
        </w:rPr>
        <w:t>「</w:t>
      </w:r>
      <w:r w:rsidRPr="001021CA">
        <w:rPr>
          <w:rFonts w:ascii="Century" w:eastAsia="ＭＳ 明朝" w:hAnsi="Century"/>
        </w:rPr>
        <w:t>職業</w:t>
      </w:r>
      <w:r w:rsidR="00B53ABB" w:rsidRPr="001021CA">
        <w:rPr>
          <w:rFonts w:ascii="Century" w:eastAsia="ＭＳ 明朝" w:hAnsi="Century"/>
        </w:rPr>
        <w:t>障害のある人</w:t>
      </w:r>
      <w:r w:rsidR="00A74325" w:rsidRPr="001021CA">
        <w:rPr>
          <w:rFonts w:ascii="Century" w:eastAsia="ＭＳ 明朝" w:hAnsi="Century" w:hint="eastAsia"/>
          <w:lang w:eastAsia="ja-JP"/>
        </w:rPr>
        <w:t>（</w:t>
      </w:r>
      <w:r w:rsidR="00A74325" w:rsidRPr="001021CA">
        <w:t>occupational disabilities</w:t>
      </w:r>
      <w:r w:rsidR="00A74325" w:rsidRPr="001021CA">
        <w:rPr>
          <w:rFonts w:ascii="ＭＳ 明朝" w:eastAsia="ＭＳ 明朝" w:hAnsi="ＭＳ 明朝" w:hint="eastAsia"/>
          <w:lang w:eastAsia="ja-JP"/>
        </w:rPr>
        <w:t>）</w:t>
      </w:r>
      <w:r w:rsidR="00506E6E" w:rsidRPr="001021CA">
        <w:rPr>
          <w:rFonts w:ascii="Century" w:eastAsia="ＭＳ 明朝" w:hAnsi="Century"/>
        </w:rPr>
        <w:t>」とは</w:t>
      </w:r>
      <w:r w:rsidRPr="001021CA">
        <w:rPr>
          <w:rFonts w:ascii="Century" w:eastAsia="ＭＳ 明朝" w:hAnsi="Century"/>
        </w:rPr>
        <w:t>、働くことができない、あるいはフルタイムで働くことができない、あるいは時間当たりの労働生産高が障害のない人に比べて低い</w:t>
      </w:r>
      <w:r w:rsidR="00B53ABB" w:rsidRPr="001021CA">
        <w:rPr>
          <w:rFonts w:ascii="Century" w:eastAsia="ＭＳ 明朝" w:hAnsi="Century"/>
        </w:rPr>
        <w:t>障害のある人</w:t>
      </w:r>
      <w:r w:rsidRPr="001021CA">
        <w:rPr>
          <w:rFonts w:ascii="Century" w:eastAsia="ＭＳ 明朝" w:hAnsi="Century"/>
        </w:rPr>
        <w:t>を意味する。</w:t>
      </w:r>
    </w:p>
    <w:p w14:paraId="6E2F0F41" w14:textId="463166F6"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lastRenderedPageBreak/>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25</w:t>
      </w:r>
      <w:r w:rsidRPr="001021CA">
        <w:rPr>
          <w:rFonts w:ascii="Century" w:eastAsia="ＭＳ 明朝" w:hAnsi="Century"/>
        </w:rPr>
        <w:t>（</w:t>
      </w:r>
      <w:r w:rsidRPr="001021CA">
        <w:rPr>
          <w:rFonts w:ascii="Century" w:eastAsia="ＭＳ 明朝" w:hAnsi="Century"/>
        </w:rPr>
        <w:t>d</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1E691099" w14:textId="44DD611B"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122.</w:t>
      </w:r>
      <w:r w:rsidRPr="001021CA">
        <w:rPr>
          <w:rFonts w:ascii="Century" w:eastAsia="ＭＳ 明朝" w:hAnsi="Century" w:cs="Tahoma"/>
          <w:szCs w:val="18"/>
        </w:rPr>
        <w:tab/>
      </w:r>
      <w:r w:rsidRPr="001021CA">
        <w:rPr>
          <w:rFonts w:ascii="Century" w:eastAsia="ＭＳ 明朝" w:hAnsi="Century"/>
        </w:rPr>
        <w:t>政府は、</w:t>
      </w:r>
      <w:r w:rsidR="001A6618" w:rsidRPr="001021CA">
        <w:rPr>
          <w:rFonts w:ascii="Century" w:eastAsia="ＭＳ 明朝" w:hAnsi="Century"/>
        </w:rPr>
        <w:t>職業</w:t>
      </w:r>
      <w:r w:rsidR="00B53ABB" w:rsidRPr="001021CA">
        <w:rPr>
          <w:rFonts w:ascii="Century" w:eastAsia="ＭＳ 明朝" w:hAnsi="Century"/>
        </w:rPr>
        <w:t>障害のある人</w:t>
      </w:r>
      <w:r w:rsidRPr="001021CA">
        <w:rPr>
          <w:rFonts w:ascii="Century" w:eastAsia="ＭＳ 明朝" w:hAnsi="Century"/>
        </w:rPr>
        <w:t>の労働参加を促進するための措置を講じており、例えば、社会扶助給付に加えて賃金補助を受けている従業員の雇用収入の</w:t>
      </w:r>
      <w:r w:rsidRPr="001021CA">
        <w:rPr>
          <w:rFonts w:ascii="Century" w:eastAsia="ＭＳ 明朝" w:hAnsi="Century"/>
        </w:rPr>
        <w:t>15</w:t>
      </w:r>
      <w:r w:rsidRPr="001021CA">
        <w:rPr>
          <w:rFonts w:ascii="Century" w:eastAsia="ＭＳ 明朝" w:hAnsi="Century"/>
        </w:rPr>
        <w:t>％を新たに免除するなど、より多くの労働時間とより良い賃金の確保を目指している。政府はまた、法定最低賃金を引き上げ、労働に対する税負担を軽減した。保育補助金の償還率</w:t>
      </w:r>
      <w:r w:rsidR="00982698" w:rsidRPr="001021CA">
        <w:rPr>
          <w:rFonts w:ascii="Century" w:eastAsia="ＭＳ 明朝" w:hAnsi="Century" w:hint="eastAsia"/>
          <w:lang w:eastAsia="ja-JP"/>
        </w:rPr>
        <w:t>（</w:t>
      </w:r>
      <w:r w:rsidR="00982698" w:rsidRPr="001021CA">
        <w:rPr>
          <w:rFonts w:ascii="Century" w:eastAsia="ＭＳ 明朝" w:hAnsi="Century"/>
          <w:lang w:eastAsia="ja-JP"/>
        </w:rPr>
        <w:t>reimbursement</w:t>
      </w:r>
      <w:r w:rsidR="00982698" w:rsidRPr="001021CA">
        <w:t xml:space="preserve"> rate</w:t>
      </w:r>
      <w:r w:rsidR="001A6618" w:rsidRPr="001021CA">
        <w:rPr>
          <w:rFonts w:ascii="ＭＳ 明朝" w:eastAsia="ＭＳ 明朝" w:hAnsi="ＭＳ 明朝" w:hint="eastAsia"/>
          <w:lang w:eastAsia="ja-JP"/>
        </w:rPr>
        <w:t xml:space="preserve">　訳注　</w:t>
      </w:r>
      <w:r w:rsidR="001A6618" w:rsidRPr="001021CA">
        <w:rPr>
          <w:rFonts w:ascii="Century" w:eastAsia="ＭＳ 明朝" w:hAnsi="Century" w:hint="eastAsia"/>
          <w:lang w:eastAsia="ja-JP"/>
        </w:rPr>
        <w:t>企業が従業員に払った分を政府が企業に償還する率のこと思われる。）</w:t>
      </w:r>
      <w:r w:rsidRPr="001021CA">
        <w:rPr>
          <w:rFonts w:ascii="Century" w:eastAsia="ＭＳ 明朝" w:hAnsi="Century"/>
        </w:rPr>
        <w:t>を</w:t>
      </w:r>
      <w:r w:rsidRPr="001021CA">
        <w:rPr>
          <w:rFonts w:ascii="Century" w:eastAsia="ＭＳ 明朝" w:hAnsi="Century"/>
        </w:rPr>
        <w:t>96</w:t>
      </w:r>
      <w:r w:rsidRPr="001021CA">
        <w:rPr>
          <w:rFonts w:ascii="Century" w:eastAsia="ＭＳ 明朝" w:hAnsi="Century"/>
        </w:rPr>
        <w:t>％に引き上げることは、男女間の賃金格差を是正する上で極めて重要である。これにより、保育</w:t>
      </w:r>
      <w:r w:rsidR="00982698" w:rsidRPr="001021CA">
        <w:rPr>
          <w:rFonts w:ascii="Century" w:eastAsia="ＭＳ 明朝" w:hAnsi="Century" w:hint="eastAsia"/>
          <w:lang w:eastAsia="ja-JP"/>
        </w:rPr>
        <w:t>サービス</w:t>
      </w:r>
      <w:r w:rsidRPr="001021CA">
        <w:rPr>
          <w:rFonts w:ascii="Century" w:eastAsia="ＭＳ 明朝" w:hAnsi="Century"/>
        </w:rPr>
        <w:t>が経済的に利用しやすくなり、</w:t>
      </w:r>
      <w:r w:rsidR="00982698" w:rsidRPr="001021CA">
        <w:rPr>
          <w:rFonts w:ascii="Century" w:eastAsia="ＭＳ 明朝" w:hAnsi="Century" w:hint="eastAsia"/>
          <w:lang w:eastAsia="ja-JP"/>
        </w:rPr>
        <w:t>保育</w:t>
      </w:r>
      <w:r w:rsidRPr="001021CA">
        <w:rPr>
          <w:rFonts w:ascii="Century" w:eastAsia="ＭＳ 明朝" w:hAnsi="Century"/>
        </w:rPr>
        <w:t>と仕事の両立が容易になる。</w:t>
      </w:r>
    </w:p>
    <w:p w14:paraId="3FAE8B48" w14:textId="72B5C0D6"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26</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262230DC" w14:textId="7BE31515" w:rsidR="000A47EA" w:rsidRPr="001021CA" w:rsidRDefault="00A4269B">
      <w:pPr>
        <w:pStyle w:val="SingleTxtG"/>
        <w:rPr>
          <w:rFonts w:ascii="Century" w:eastAsia="ＭＳ 明朝" w:hAnsi="Century"/>
        </w:rPr>
      </w:pPr>
      <w:r w:rsidRPr="001021CA">
        <w:rPr>
          <w:rFonts w:ascii="Century" w:eastAsia="ＭＳ 明朝" w:hAnsi="Century" w:cs="Tahoma"/>
          <w:szCs w:val="18"/>
        </w:rPr>
        <w:t>123.</w:t>
      </w:r>
      <w:r w:rsidRPr="001021CA">
        <w:rPr>
          <w:rFonts w:ascii="Century" w:eastAsia="ＭＳ 明朝" w:hAnsi="Century" w:cs="Tahoma"/>
          <w:szCs w:val="18"/>
        </w:rPr>
        <w:tab/>
      </w:r>
      <w:r w:rsidR="00FD65FD" w:rsidRPr="001021CA">
        <w:rPr>
          <w:rFonts w:ascii="Century" w:eastAsia="ＭＳ 明朝" w:hAnsi="Century"/>
        </w:rPr>
        <w:t>オランダ人権機関</w:t>
      </w:r>
      <w:r w:rsidR="00FD65FD" w:rsidRPr="001021CA">
        <w:rPr>
          <w:rFonts w:ascii="Century" w:eastAsia="ＭＳ 明朝" w:hAnsi="Century" w:hint="eastAsia"/>
          <w:lang w:eastAsia="ja-JP"/>
        </w:rPr>
        <w:t>(</w:t>
      </w:r>
      <w:r w:rsidRPr="001021CA">
        <w:rPr>
          <w:rFonts w:ascii="Century" w:eastAsia="ＭＳ 明朝" w:hAnsi="Century"/>
        </w:rPr>
        <w:t>CRM</w:t>
      </w:r>
      <w:r w:rsidR="00FD65FD" w:rsidRPr="001021CA">
        <w:rPr>
          <w:rFonts w:ascii="Century" w:eastAsia="ＭＳ 明朝" w:hAnsi="Century" w:hint="eastAsia"/>
          <w:lang w:eastAsia="ja-JP"/>
        </w:rPr>
        <w:t xml:space="preserve">: </w:t>
      </w:r>
      <w:r w:rsidR="00982698" w:rsidRPr="001021CA">
        <w:rPr>
          <w:rFonts w:ascii="Century" w:eastAsia="ＭＳ 明朝" w:hAnsi="Century"/>
        </w:rPr>
        <w:t xml:space="preserve">Het College </w:t>
      </w:r>
      <w:proofErr w:type="spellStart"/>
      <w:r w:rsidR="00982698" w:rsidRPr="001021CA">
        <w:rPr>
          <w:rFonts w:ascii="Century" w:eastAsia="ＭＳ 明朝" w:hAnsi="Century"/>
        </w:rPr>
        <w:t>voor</w:t>
      </w:r>
      <w:proofErr w:type="spellEnd"/>
      <w:r w:rsidR="00982698" w:rsidRPr="001021CA">
        <w:rPr>
          <w:rFonts w:ascii="Century" w:eastAsia="ＭＳ 明朝" w:hAnsi="Century"/>
        </w:rPr>
        <w:t xml:space="preserve"> de </w:t>
      </w:r>
      <w:proofErr w:type="spellStart"/>
      <w:r w:rsidR="00982698" w:rsidRPr="001021CA">
        <w:rPr>
          <w:rFonts w:ascii="Century" w:eastAsia="ＭＳ 明朝" w:hAnsi="Century"/>
        </w:rPr>
        <w:t>Rechten</w:t>
      </w:r>
      <w:proofErr w:type="spellEnd"/>
      <w:r w:rsidR="00982698" w:rsidRPr="001021CA">
        <w:rPr>
          <w:rFonts w:ascii="Century" w:eastAsia="ＭＳ 明朝" w:hAnsi="Century"/>
        </w:rPr>
        <w:t xml:space="preserve"> van de </w:t>
      </w:r>
      <w:proofErr w:type="spellStart"/>
      <w:r w:rsidR="00982698" w:rsidRPr="001021CA">
        <w:rPr>
          <w:rFonts w:ascii="Century" w:eastAsia="ＭＳ 明朝" w:hAnsi="Century"/>
        </w:rPr>
        <w:t>Mens</w:t>
      </w:r>
      <w:proofErr w:type="spellEnd"/>
      <w:r w:rsidR="008601DB" w:rsidRPr="001021CA">
        <w:rPr>
          <w:rFonts w:ascii="Century" w:eastAsia="ＭＳ 明朝" w:hAnsi="Century"/>
          <w:lang w:eastAsia="ja-JP"/>
        </w:rPr>
        <w:t>）</w:t>
      </w:r>
      <w:r w:rsidRPr="001021CA">
        <w:rPr>
          <w:rFonts w:ascii="Century" w:eastAsia="ＭＳ 明朝" w:hAnsi="Century"/>
        </w:rPr>
        <w:t>に代わって、オランダ</w:t>
      </w:r>
      <w:r w:rsidR="00FD65FD" w:rsidRPr="001021CA">
        <w:rPr>
          <w:rFonts w:ascii="Century" w:eastAsia="ＭＳ 明朝" w:hAnsi="Century" w:hint="eastAsia"/>
          <w:lang w:eastAsia="ja-JP"/>
        </w:rPr>
        <w:t>中央</w:t>
      </w:r>
      <w:r w:rsidRPr="001021CA">
        <w:rPr>
          <w:rFonts w:ascii="Century" w:eastAsia="ＭＳ 明朝" w:hAnsi="Century"/>
        </w:rPr>
        <w:t>統計局（</w:t>
      </w:r>
      <w:r w:rsidRPr="001021CA">
        <w:rPr>
          <w:rFonts w:ascii="Century" w:eastAsia="ＭＳ 明朝" w:hAnsi="Century"/>
        </w:rPr>
        <w:t>CBS</w:t>
      </w:r>
      <w:r w:rsidR="00FD65FD" w:rsidRPr="001021CA">
        <w:rPr>
          <w:rFonts w:ascii="Century" w:eastAsia="ＭＳ 明朝" w:hAnsi="Century" w:hint="eastAsia"/>
          <w:lang w:eastAsia="ja-JP"/>
        </w:rPr>
        <w:t xml:space="preserve">: </w:t>
      </w:r>
      <w:proofErr w:type="spellStart"/>
      <w:r w:rsidR="00FD65FD" w:rsidRPr="001021CA">
        <w:rPr>
          <w:rFonts w:ascii="Century" w:eastAsia="ＭＳ 明朝" w:hAnsi="Century"/>
          <w:lang w:eastAsia="ja-JP"/>
        </w:rPr>
        <w:t>Centraal</w:t>
      </w:r>
      <w:proofErr w:type="spellEnd"/>
      <w:r w:rsidR="00FD65FD" w:rsidRPr="001021CA">
        <w:rPr>
          <w:rFonts w:ascii="Century" w:eastAsia="ＭＳ 明朝" w:hAnsi="Century"/>
          <w:lang w:eastAsia="ja-JP"/>
        </w:rPr>
        <w:t xml:space="preserve"> Bureau </w:t>
      </w:r>
      <w:proofErr w:type="spellStart"/>
      <w:r w:rsidR="00FD65FD" w:rsidRPr="001021CA">
        <w:rPr>
          <w:rFonts w:ascii="Century" w:eastAsia="ＭＳ 明朝" w:hAnsi="Century"/>
          <w:lang w:eastAsia="ja-JP"/>
        </w:rPr>
        <w:t>voor</w:t>
      </w:r>
      <w:proofErr w:type="spellEnd"/>
      <w:r w:rsidR="00FD65FD" w:rsidRPr="001021CA">
        <w:rPr>
          <w:rFonts w:ascii="Century" w:eastAsia="ＭＳ 明朝" w:hAnsi="Century"/>
          <w:lang w:eastAsia="ja-JP"/>
        </w:rPr>
        <w:t xml:space="preserve"> de </w:t>
      </w:r>
      <w:proofErr w:type="spellStart"/>
      <w:r w:rsidR="00FD65FD" w:rsidRPr="001021CA">
        <w:rPr>
          <w:rFonts w:ascii="Century" w:eastAsia="ＭＳ 明朝" w:hAnsi="Century"/>
          <w:lang w:eastAsia="ja-JP"/>
        </w:rPr>
        <w:t>Statistiek</w:t>
      </w:r>
      <w:proofErr w:type="spellEnd"/>
      <w:r w:rsidRPr="001021CA">
        <w:rPr>
          <w:rFonts w:ascii="Century" w:eastAsia="ＭＳ 明朝" w:hAnsi="Century"/>
        </w:rPr>
        <w:t>）が</w:t>
      </w:r>
      <w:r w:rsidR="00B53ABB" w:rsidRPr="001021CA">
        <w:rPr>
          <w:rFonts w:ascii="Century" w:eastAsia="ＭＳ 明朝" w:hAnsi="Century"/>
        </w:rPr>
        <w:t>障害のある人</w:t>
      </w:r>
      <w:r w:rsidRPr="001021CA">
        <w:rPr>
          <w:rFonts w:ascii="Century" w:eastAsia="ＭＳ 明朝" w:hAnsi="Century"/>
        </w:rPr>
        <w:t>の社会参加を調査した。この</w:t>
      </w:r>
      <w:r w:rsidR="008601DB" w:rsidRPr="001021CA">
        <w:rPr>
          <w:rFonts w:ascii="Century" w:eastAsia="ＭＳ 明朝" w:hAnsi="Century"/>
          <w:lang w:eastAsia="ja-JP"/>
        </w:rPr>
        <w:t>結果</w:t>
      </w:r>
      <w:r w:rsidRPr="001021CA">
        <w:rPr>
          <w:rFonts w:ascii="Century" w:eastAsia="ＭＳ 明朝" w:hAnsi="Century"/>
        </w:rPr>
        <w:t>は、</w:t>
      </w:r>
      <w:r w:rsidR="00B53ABB" w:rsidRPr="001021CA">
        <w:rPr>
          <w:rFonts w:ascii="Century" w:eastAsia="ＭＳ 明朝" w:hAnsi="Century"/>
        </w:rPr>
        <w:t>障害のある人</w:t>
      </w:r>
      <w:r w:rsidRPr="001021CA">
        <w:rPr>
          <w:rFonts w:ascii="Century" w:eastAsia="ＭＳ 明朝" w:hAnsi="Century"/>
        </w:rPr>
        <w:t>（慢性疾患および／または長期精神疾患）の教育と雇用への参加についての洞察を提供</w:t>
      </w:r>
      <w:r w:rsidR="008601DB" w:rsidRPr="001021CA">
        <w:rPr>
          <w:rFonts w:ascii="Century" w:eastAsia="ＭＳ 明朝" w:hAnsi="Century"/>
          <w:lang w:eastAsia="ja-JP"/>
        </w:rPr>
        <w:t>している</w:t>
      </w:r>
      <w:r w:rsidRPr="001021CA">
        <w:rPr>
          <w:rFonts w:ascii="Century" w:eastAsia="ＭＳ 明朝" w:hAnsi="Century"/>
        </w:rPr>
        <w:t>。</w:t>
      </w:r>
    </w:p>
    <w:p w14:paraId="08B92A63" w14:textId="252F9E87" w:rsidR="000A47EA" w:rsidRPr="001021CA" w:rsidRDefault="00A4269B">
      <w:pPr>
        <w:pStyle w:val="SingleTxtG"/>
        <w:rPr>
          <w:rFonts w:ascii="Century" w:eastAsia="ＭＳ 明朝" w:hAnsi="Century"/>
        </w:rPr>
      </w:pPr>
      <w:r w:rsidRPr="001021CA">
        <w:rPr>
          <w:rFonts w:ascii="Century" w:eastAsia="ＭＳ 明朝" w:hAnsi="Century" w:cs="Tahoma"/>
          <w:szCs w:val="18"/>
        </w:rPr>
        <w:t>124.</w:t>
      </w:r>
      <w:r w:rsidRPr="001021CA">
        <w:rPr>
          <w:rFonts w:ascii="Century" w:eastAsia="ＭＳ 明朝" w:hAnsi="Century" w:cs="Tahoma"/>
          <w:szCs w:val="18"/>
        </w:rPr>
        <w:tab/>
      </w:r>
      <w:r w:rsidRPr="001021CA">
        <w:rPr>
          <w:rFonts w:ascii="Century" w:eastAsia="ＭＳ 明朝" w:hAnsi="Century"/>
        </w:rPr>
        <w:t>2021</w:t>
      </w:r>
      <w:r w:rsidRPr="001021CA">
        <w:rPr>
          <w:rFonts w:ascii="Century" w:eastAsia="ＭＳ 明朝" w:hAnsi="Century"/>
        </w:rPr>
        <w:t>年、オランダ社会研究所は、公共スペース、スポーツ、公共集会、社会活動</w:t>
      </w:r>
      <w:r w:rsidR="008601DB" w:rsidRPr="001021CA">
        <w:rPr>
          <w:rFonts w:ascii="Century" w:eastAsia="ＭＳ 明朝" w:hAnsi="Century"/>
          <w:lang w:eastAsia="ja-JP"/>
        </w:rPr>
        <w:t>へのアクセシビリティ</w:t>
      </w:r>
      <w:r w:rsidRPr="001021CA">
        <w:rPr>
          <w:rFonts w:ascii="Century" w:eastAsia="ＭＳ 明朝" w:hAnsi="Century"/>
        </w:rPr>
        <w:t>、およびそうした活動に従事するために必要な財源に関する報告書を発表した。</w:t>
      </w:r>
    </w:p>
    <w:p w14:paraId="429BCFDD" w14:textId="7047D53D"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のパラグラフ</w:t>
      </w:r>
      <w:r w:rsidRPr="001021CA">
        <w:rPr>
          <w:rFonts w:ascii="Century" w:eastAsia="ＭＳ 明朝" w:hAnsi="Century"/>
        </w:rPr>
        <w:t>26</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6E821817" w14:textId="7B619A4C" w:rsidR="000A47EA" w:rsidRPr="001021CA" w:rsidRDefault="00A4269B" w:rsidP="008601DB">
      <w:pPr>
        <w:pStyle w:val="SingleTxtG"/>
        <w:rPr>
          <w:rFonts w:ascii="Century" w:eastAsia="ＭＳ 明朝" w:hAnsi="Century"/>
          <w:lang w:eastAsia="ja-JP"/>
        </w:rPr>
      </w:pPr>
      <w:r w:rsidRPr="001021CA">
        <w:rPr>
          <w:rFonts w:ascii="Century" w:eastAsia="ＭＳ 明朝" w:hAnsi="Century" w:cs="Tahoma"/>
          <w:szCs w:val="18"/>
        </w:rPr>
        <w:t>125.</w:t>
      </w:r>
      <w:r w:rsidRPr="001021CA">
        <w:rPr>
          <w:rFonts w:ascii="Century" w:eastAsia="ＭＳ 明朝" w:hAnsi="Century" w:cs="Tahoma"/>
          <w:szCs w:val="18"/>
        </w:rPr>
        <w:tab/>
      </w:r>
      <w:r w:rsidRPr="001021CA">
        <w:rPr>
          <w:rFonts w:ascii="Century" w:eastAsia="ＭＳ 明朝" w:hAnsi="Century"/>
        </w:rPr>
        <w:t>病気、</w:t>
      </w:r>
      <w:r w:rsidR="008601DB" w:rsidRPr="001021CA">
        <w:rPr>
          <w:rFonts w:ascii="Century" w:eastAsia="ＭＳ 明朝" w:hAnsi="Century"/>
          <w:lang w:eastAsia="ja-JP"/>
        </w:rPr>
        <w:t>就労不能</w:t>
      </w:r>
      <w:r w:rsidRPr="001021CA">
        <w:rPr>
          <w:rFonts w:ascii="Century" w:eastAsia="ＭＳ 明朝" w:hAnsi="Century"/>
        </w:rPr>
        <w:t>、失業の際の所得喪失給付という手段と並んで、</w:t>
      </w:r>
      <w:r w:rsidR="001A6618" w:rsidRPr="001021CA">
        <w:rPr>
          <w:rFonts w:ascii="Century" w:eastAsia="ＭＳ 明朝" w:hAnsi="Century" w:hint="eastAsia"/>
          <w:lang w:eastAsia="ja-JP"/>
        </w:rPr>
        <w:t>生活支援</w:t>
      </w:r>
      <w:r w:rsidR="008601DB" w:rsidRPr="001021CA">
        <w:rPr>
          <w:rFonts w:ascii="Century" w:eastAsia="ＭＳ 明朝" w:hAnsi="Century"/>
          <w:lang w:eastAsia="ja-JP"/>
        </w:rPr>
        <w:t>(welfare support)</w:t>
      </w:r>
      <w:r w:rsidRPr="001021CA">
        <w:rPr>
          <w:rFonts w:ascii="Century" w:eastAsia="ＭＳ 明朝" w:hAnsi="Century"/>
        </w:rPr>
        <w:t>は一般的なセーフティネットである。所得の平等は、税制（税額控除）と特定の費用（家賃、健康保険、</w:t>
      </w:r>
      <w:r w:rsidR="00F86E1C" w:rsidRPr="001021CA">
        <w:rPr>
          <w:rFonts w:ascii="Century" w:eastAsia="ＭＳ 明朝" w:hAnsi="Century"/>
        </w:rPr>
        <w:t>子ども</w:t>
      </w:r>
      <w:r w:rsidRPr="001021CA">
        <w:rPr>
          <w:rFonts w:ascii="Century" w:eastAsia="ＭＳ 明朝" w:hAnsi="Century"/>
        </w:rPr>
        <w:t>・育児）に対する手当を通じた所得の再分配によって促進される。特に</w:t>
      </w:r>
      <w:r w:rsidR="008601DB" w:rsidRPr="001021CA">
        <w:rPr>
          <w:rFonts w:ascii="Century" w:eastAsia="ＭＳ 明朝" w:hAnsi="Century"/>
        </w:rPr>
        <w:t>Wajong</w:t>
      </w:r>
      <w:r w:rsidRPr="001021CA">
        <w:rPr>
          <w:rFonts w:ascii="Century" w:eastAsia="ＭＳ 明朝" w:hAnsi="Century"/>
        </w:rPr>
        <w:t>の受給者には、若年障害者税額控除がある。働くことができない人は、一定の条件のもとで、年間就労不能手当を受けることができる。</w:t>
      </w:r>
    </w:p>
    <w:p w14:paraId="69C381AF" w14:textId="6A694819" w:rsidR="00321F68" w:rsidRPr="001021CA" w:rsidRDefault="00364086" w:rsidP="008601DB">
      <w:pPr>
        <w:pStyle w:val="SingleTxtG"/>
        <w:ind w:firstLineChars="100" w:firstLine="200"/>
        <w:rPr>
          <w:rFonts w:ascii="Century" w:eastAsia="ＭＳ 明朝" w:hAnsi="Century"/>
          <w:lang w:eastAsia="ja-JP"/>
        </w:rPr>
      </w:pPr>
      <w:r w:rsidRPr="001021CA">
        <w:rPr>
          <w:rFonts w:ascii="Century" w:eastAsia="ＭＳ 明朝" w:hAnsi="Century" w:hint="eastAsia"/>
          <w:lang w:eastAsia="ja-JP"/>
        </w:rPr>
        <w:t>さらに、</w:t>
      </w:r>
      <w:r w:rsidR="00A4269B" w:rsidRPr="001021CA">
        <w:rPr>
          <w:rFonts w:ascii="Century" w:eastAsia="ＭＳ 明朝" w:hAnsi="Century"/>
        </w:rPr>
        <w:t>市町村を通じて、特定費用に対する特別支援が受けられる。また、特定介護費用は税控除の対象となる。</w:t>
      </w:r>
    </w:p>
    <w:p w14:paraId="43CA3F9B" w14:textId="77777777" w:rsidR="00CD0F7D" w:rsidRPr="001021CA" w:rsidRDefault="00CD0F7D" w:rsidP="008601DB">
      <w:pPr>
        <w:pStyle w:val="SingleTxtG"/>
        <w:ind w:firstLineChars="100" w:firstLine="200"/>
        <w:rPr>
          <w:rFonts w:ascii="Century" w:eastAsia="ＭＳ 明朝" w:hAnsi="Century" w:cs="Tahoma"/>
          <w:szCs w:val="18"/>
          <w:lang w:eastAsia="ja-JP"/>
        </w:rPr>
      </w:pPr>
    </w:p>
    <w:p w14:paraId="16E1F8C6" w14:textId="2D1DBC4C"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第</w:t>
      </w:r>
      <w:r w:rsidR="006B312B" w:rsidRPr="001021CA">
        <w:rPr>
          <w:rFonts w:ascii="Century" w:eastAsia="ＭＳ 明朝" w:hAnsi="Century"/>
        </w:rPr>
        <w:t>26</w:t>
      </w:r>
      <w:r w:rsidRPr="001021CA">
        <w:rPr>
          <w:rFonts w:ascii="Century" w:eastAsia="ＭＳ 明朝" w:hAnsi="Century"/>
        </w:rPr>
        <w:t>（</w:t>
      </w:r>
      <w:r w:rsidRPr="001021CA">
        <w:rPr>
          <w:rFonts w:ascii="Century" w:eastAsia="ＭＳ 明朝" w:hAnsi="Century"/>
        </w:rPr>
        <w:t>c</w:t>
      </w:r>
      <w:r w:rsidRPr="001021CA">
        <w:rPr>
          <w:rFonts w:ascii="Century" w:eastAsia="ＭＳ 明朝" w:hAnsi="Century"/>
        </w:rPr>
        <w:t>）への回答</w:t>
      </w:r>
    </w:p>
    <w:p w14:paraId="76117FB8" w14:textId="68BDCB31"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126.</w:t>
      </w:r>
      <w:r w:rsidRPr="001021CA">
        <w:rPr>
          <w:rFonts w:ascii="Century" w:eastAsia="ＭＳ 明朝" w:hAnsi="Century" w:cs="Tahoma"/>
          <w:szCs w:val="18"/>
        </w:rPr>
        <w:tab/>
      </w:r>
      <w:r w:rsidRPr="001021CA">
        <w:rPr>
          <w:rFonts w:ascii="Century" w:eastAsia="ＭＳ 明朝" w:hAnsi="Century"/>
        </w:rPr>
        <w:t>2022</w:t>
      </w:r>
      <w:r w:rsidRPr="001021CA">
        <w:rPr>
          <w:rFonts w:ascii="Century" w:eastAsia="ＭＳ 明朝" w:hAnsi="Century"/>
        </w:rPr>
        <w:t>年後半には、オランダのホームレス削減のための国家計画が開始される予定である。この計画の重要な柱は、ホームレス状態を予防することと、ホームレス状態に陥った場合、</w:t>
      </w:r>
      <w:r w:rsidR="008601DB" w:rsidRPr="001021CA">
        <w:rPr>
          <w:rFonts w:ascii="Century" w:eastAsia="ＭＳ 明朝" w:hAnsi="Century"/>
          <w:lang w:eastAsia="ja-JP"/>
        </w:rPr>
        <w:t>監督</w:t>
      </w:r>
      <w:r w:rsidRPr="001021CA">
        <w:rPr>
          <w:rFonts w:ascii="Century" w:eastAsia="ＭＳ 明朝" w:hAnsi="Century"/>
        </w:rPr>
        <w:t>付きの適切な居住場所を可能な限り迅速に提供することである（</w:t>
      </w:r>
      <w:r w:rsidR="00506E6E" w:rsidRPr="001021CA">
        <w:rPr>
          <w:rFonts w:ascii="Century" w:eastAsia="ＭＳ 明朝" w:hAnsi="Century"/>
        </w:rPr>
        <w:t>「</w:t>
      </w:r>
      <w:r w:rsidRPr="001021CA">
        <w:rPr>
          <w:rFonts w:ascii="Century" w:eastAsia="ＭＳ 明朝" w:hAnsi="Century"/>
        </w:rPr>
        <w:t>住宅第一主義</w:t>
      </w:r>
      <w:r w:rsidR="00506E6E" w:rsidRPr="001021CA">
        <w:rPr>
          <w:rFonts w:ascii="Century" w:eastAsia="ＭＳ 明朝" w:hAnsi="Century"/>
        </w:rPr>
        <w:t>」</w:t>
      </w:r>
      <w:r w:rsidR="00321F68" w:rsidRPr="001021CA">
        <w:rPr>
          <w:rFonts w:ascii="Century" w:eastAsia="ＭＳ 明朝" w:hAnsi="Century" w:hint="eastAsia"/>
          <w:lang w:eastAsia="ja-JP"/>
        </w:rPr>
        <w:t xml:space="preserve"> </w:t>
      </w:r>
      <w:r w:rsidR="00321F68" w:rsidRPr="001021CA">
        <w:rPr>
          <w:rFonts w:ascii="Century" w:eastAsia="ＭＳ 明朝" w:hAnsi="Century"/>
          <w:lang w:eastAsia="ja-JP"/>
        </w:rPr>
        <w:t>housing first’ principle</w:t>
      </w:r>
      <w:r w:rsidRPr="001021CA">
        <w:rPr>
          <w:rFonts w:ascii="Century" w:eastAsia="ＭＳ 明朝" w:hAnsi="Century"/>
        </w:rPr>
        <w:t>）。この計画は、</w:t>
      </w:r>
      <w:r w:rsidR="008601DB" w:rsidRPr="001021CA">
        <w:rPr>
          <w:rFonts w:ascii="Century" w:eastAsia="ＭＳ 明朝" w:hAnsi="Century"/>
          <w:lang w:eastAsia="ja-JP"/>
        </w:rPr>
        <w:t>精神（</w:t>
      </w:r>
      <w:r w:rsidR="008601DB" w:rsidRPr="001021CA">
        <w:rPr>
          <w:rFonts w:ascii="Century" w:eastAsia="ＭＳ 明朝" w:hAnsi="Century"/>
          <w:lang w:eastAsia="ja-JP"/>
        </w:rPr>
        <w:t>psychosocial</w:t>
      </w:r>
      <w:r w:rsidR="008601DB" w:rsidRPr="001021CA">
        <w:rPr>
          <w:rFonts w:ascii="Century" w:eastAsia="ＭＳ 明朝" w:hAnsi="Century"/>
          <w:lang w:eastAsia="ja-JP"/>
        </w:rPr>
        <w:t>）</w:t>
      </w:r>
      <w:r w:rsidRPr="001021CA">
        <w:rPr>
          <w:rFonts w:ascii="Century" w:eastAsia="ＭＳ 明朝" w:hAnsi="Century"/>
        </w:rPr>
        <w:t>障害</w:t>
      </w:r>
      <w:r w:rsidR="00726B23" w:rsidRPr="001021CA">
        <w:rPr>
          <w:rFonts w:ascii="Century" w:eastAsia="ＭＳ 明朝" w:hAnsi="Century"/>
        </w:rPr>
        <w:t>のある</w:t>
      </w:r>
      <w:r w:rsidRPr="001021CA">
        <w:rPr>
          <w:rFonts w:ascii="Century" w:eastAsia="ＭＳ 明朝" w:hAnsi="Century"/>
        </w:rPr>
        <w:t>人々を含む、すべてのホームレスの人々に焦点を当てる。政府</w:t>
      </w:r>
      <w:r w:rsidR="008601DB" w:rsidRPr="001021CA">
        <w:rPr>
          <w:rFonts w:ascii="Century" w:eastAsia="ＭＳ 明朝" w:hAnsi="Century"/>
          <w:lang w:eastAsia="ja-JP"/>
        </w:rPr>
        <w:t>が</w:t>
      </w:r>
      <w:r w:rsidRPr="001021CA">
        <w:rPr>
          <w:rFonts w:ascii="Century" w:eastAsia="ＭＳ 明朝" w:hAnsi="Century"/>
        </w:rPr>
        <w:t>近年行</w:t>
      </w:r>
      <w:r w:rsidR="008601DB" w:rsidRPr="001021CA">
        <w:rPr>
          <w:rFonts w:ascii="Century" w:eastAsia="ＭＳ 明朝" w:hAnsi="Century"/>
          <w:lang w:eastAsia="ja-JP"/>
        </w:rPr>
        <w:t>ってきた</w:t>
      </w:r>
      <w:r w:rsidRPr="001021CA">
        <w:rPr>
          <w:rFonts w:ascii="Century" w:eastAsia="ＭＳ 明朝" w:hAnsi="Century"/>
        </w:rPr>
        <w:t>他の</w:t>
      </w:r>
      <w:r w:rsidR="00394AD1" w:rsidRPr="001021CA">
        <w:rPr>
          <w:rFonts w:ascii="Century" w:eastAsia="ＭＳ 明朝" w:hAnsi="Century" w:hint="eastAsia"/>
          <w:lang w:eastAsia="ja-JP"/>
        </w:rPr>
        <w:t>施策</w:t>
      </w:r>
      <w:r w:rsidR="008601DB" w:rsidRPr="001021CA">
        <w:rPr>
          <w:rFonts w:ascii="Century" w:eastAsia="ＭＳ 明朝" w:hAnsi="Century"/>
          <w:lang w:eastAsia="ja-JP"/>
        </w:rPr>
        <w:t>は、</w:t>
      </w:r>
      <w:r w:rsidR="008601DB" w:rsidRPr="001021CA">
        <w:rPr>
          <w:rFonts w:ascii="Century" w:eastAsia="ＭＳ 明朝" w:hAnsi="Century"/>
        </w:rPr>
        <w:t>この計画</w:t>
      </w:r>
      <w:r w:rsidR="008601DB" w:rsidRPr="001021CA">
        <w:rPr>
          <w:rFonts w:ascii="Century" w:eastAsia="ＭＳ 明朝" w:hAnsi="Century"/>
          <w:lang w:eastAsia="ja-JP"/>
        </w:rPr>
        <w:t>を</w:t>
      </w:r>
      <w:r w:rsidRPr="001021CA">
        <w:rPr>
          <w:rFonts w:ascii="Century" w:eastAsia="ＭＳ 明朝" w:hAnsi="Century"/>
        </w:rPr>
        <w:t>基礎としている。</w:t>
      </w:r>
    </w:p>
    <w:p w14:paraId="2CC07940" w14:textId="77777777" w:rsidR="006B312B" w:rsidRPr="001021CA" w:rsidRDefault="006B312B">
      <w:pPr>
        <w:pStyle w:val="SingleTxtG"/>
        <w:rPr>
          <w:rFonts w:ascii="Century" w:eastAsia="ＭＳ 明朝" w:hAnsi="Century" w:cs="Tahoma"/>
          <w:szCs w:val="18"/>
          <w:lang w:eastAsia="ja-JP"/>
        </w:rPr>
      </w:pPr>
    </w:p>
    <w:p w14:paraId="185DB41A" w14:textId="725B2E07" w:rsidR="000A47EA" w:rsidRPr="001021CA" w:rsidRDefault="00A4269B" w:rsidP="006B312B">
      <w:pPr>
        <w:pStyle w:val="SingleTxtG"/>
        <w:tabs>
          <w:tab w:val="clear" w:pos="1701"/>
          <w:tab w:val="clear" w:pos="2268"/>
        </w:tabs>
        <w:jc w:val="left"/>
        <w:rPr>
          <w:rFonts w:ascii="Century" w:eastAsia="ＭＳ 明朝" w:hAnsi="Century" w:cs="Tahoma"/>
          <w:b/>
          <w:bCs/>
          <w:sz w:val="24"/>
          <w:szCs w:val="24"/>
        </w:rPr>
      </w:pPr>
      <w:r w:rsidRPr="001021CA">
        <w:rPr>
          <w:rFonts w:ascii="Century" w:eastAsia="ＭＳ 明朝" w:hAnsi="Century"/>
          <w:b/>
          <w:bCs/>
          <w:sz w:val="24"/>
          <w:szCs w:val="24"/>
        </w:rPr>
        <w:t>政治的</w:t>
      </w:r>
      <w:r w:rsidR="003E7875" w:rsidRPr="001021CA">
        <w:rPr>
          <w:rFonts w:ascii="Century" w:eastAsia="ＭＳ 明朝" w:hAnsi="Century"/>
          <w:b/>
          <w:bCs/>
          <w:sz w:val="24"/>
          <w:szCs w:val="24"/>
          <w:lang w:eastAsia="ja-JP"/>
        </w:rPr>
        <w:t>及び</w:t>
      </w:r>
      <w:r w:rsidRPr="001021CA">
        <w:rPr>
          <w:rFonts w:ascii="Century" w:eastAsia="ＭＳ 明朝" w:hAnsi="Century"/>
          <w:b/>
          <w:bCs/>
          <w:sz w:val="24"/>
          <w:szCs w:val="24"/>
        </w:rPr>
        <w:t>公的</w:t>
      </w:r>
      <w:r w:rsidR="003E7875" w:rsidRPr="001021CA">
        <w:rPr>
          <w:rFonts w:ascii="Century" w:eastAsia="ＭＳ 明朝" w:hAnsi="Century"/>
          <w:b/>
          <w:bCs/>
          <w:sz w:val="24"/>
          <w:szCs w:val="24"/>
          <w:lang w:eastAsia="ja-JP"/>
        </w:rPr>
        <w:t>活動への参加</w:t>
      </w:r>
      <w:r w:rsidRPr="001021CA">
        <w:rPr>
          <w:rFonts w:ascii="Century" w:eastAsia="ＭＳ 明朝" w:hAnsi="Century"/>
          <w:b/>
          <w:bCs/>
          <w:sz w:val="24"/>
          <w:szCs w:val="24"/>
        </w:rPr>
        <w:t>（第</w:t>
      </w:r>
      <w:r w:rsidRPr="001021CA">
        <w:rPr>
          <w:rFonts w:ascii="Century" w:eastAsia="ＭＳ 明朝" w:hAnsi="Century"/>
          <w:b/>
          <w:bCs/>
          <w:sz w:val="24"/>
          <w:szCs w:val="24"/>
        </w:rPr>
        <w:t>29</w:t>
      </w:r>
      <w:r w:rsidRPr="001021CA">
        <w:rPr>
          <w:rFonts w:ascii="Century" w:eastAsia="ＭＳ 明朝" w:hAnsi="Century"/>
          <w:b/>
          <w:bCs/>
          <w:sz w:val="24"/>
          <w:szCs w:val="24"/>
        </w:rPr>
        <w:t>条）</w:t>
      </w:r>
    </w:p>
    <w:p w14:paraId="5DD2FF78" w14:textId="1061592A"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27</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）への回答</w:t>
      </w:r>
    </w:p>
    <w:p w14:paraId="029F7703" w14:textId="0937414F" w:rsidR="000A47EA" w:rsidRPr="001021CA" w:rsidRDefault="00A4269B">
      <w:pPr>
        <w:pStyle w:val="SingleTxtG"/>
        <w:rPr>
          <w:rFonts w:ascii="Century" w:eastAsia="ＭＳ 明朝" w:hAnsi="Century"/>
        </w:rPr>
      </w:pPr>
      <w:r w:rsidRPr="001021CA">
        <w:rPr>
          <w:rFonts w:ascii="Century" w:eastAsia="ＭＳ 明朝" w:hAnsi="Century" w:cs="Tahoma"/>
          <w:szCs w:val="18"/>
        </w:rPr>
        <w:t>127.</w:t>
      </w:r>
      <w:r w:rsidRPr="001021CA">
        <w:rPr>
          <w:rFonts w:ascii="Century" w:eastAsia="ＭＳ 明朝" w:hAnsi="Century" w:cs="Tahoma"/>
          <w:szCs w:val="18"/>
        </w:rPr>
        <w:tab/>
      </w:r>
      <w:r w:rsidRPr="001021CA">
        <w:rPr>
          <w:rFonts w:ascii="Century" w:eastAsia="ＭＳ 明朝" w:hAnsi="Century"/>
        </w:rPr>
        <w:t>選挙法（</w:t>
      </w:r>
      <w:proofErr w:type="spellStart"/>
      <w:r w:rsidRPr="001021CA">
        <w:rPr>
          <w:rFonts w:ascii="Century" w:eastAsia="ＭＳ 明朝" w:hAnsi="Century"/>
          <w:i/>
          <w:iCs/>
        </w:rPr>
        <w:t>Kieswet</w:t>
      </w:r>
      <w:proofErr w:type="spellEnd"/>
      <w:r w:rsidRPr="001021CA">
        <w:rPr>
          <w:rFonts w:ascii="Century" w:eastAsia="ＭＳ 明朝" w:hAnsi="Century"/>
        </w:rPr>
        <w:t>）は、身体的障害のために援助を必要とする有権者に対してのみ、投票所での援助を認めている。援助が必要であることを示す人なら誰でも投票ブースで援助を求め</w:t>
      </w:r>
      <w:r w:rsidR="00C556BA" w:rsidRPr="001021CA">
        <w:rPr>
          <w:rFonts w:ascii="Century" w:eastAsia="ＭＳ 明朝" w:hAnsi="Century" w:hint="eastAsia"/>
          <w:lang w:eastAsia="ja-JP"/>
        </w:rPr>
        <w:t>られる</w:t>
      </w:r>
      <w:r w:rsidRPr="001021CA">
        <w:rPr>
          <w:rFonts w:ascii="Century" w:eastAsia="ＭＳ 明朝" w:hAnsi="Century"/>
        </w:rPr>
        <w:t>よう</w:t>
      </w:r>
      <w:r w:rsidR="008601DB" w:rsidRPr="001021CA">
        <w:rPr>
          <w:rFonts w:ascii="Century" w:eastAsia="ＭＳ 明朝" w:hAnsi="Century"/>
          <w:lang w:eastAsia="ja-JP"/>
        </w:rPr>
        <w:t>にする</w:t>
      </w:r>
      <w:r w:rsidR="00364086" w:rsidRPr="001021CA">
        <w:rPr>
          <w:rFonts w:ascii="Century" w:eastAsia="ＭＳ 明朝" w:hAnsi="Century" w:hint="eastAsia"/>
          <w:lang w:eastAsia="ja-JP"/>
        </w:rPr>
        <w:t>施</w:t>
      </w:r>
      <w:r w:rsidR="00C556BA" w:rsidRPr="001021CA">
        <w:rPr>
          <w:rFonts w:ascii="Century" w:eastAsia="ＭＳ 明朝" w:hAnsi="Century" w:hint="eastAsia"/>
          <w:lang w:eastAsia="ja-JP"/>
        </w:rPr>
        <w:t>策の</w:t>
      </w:r>
      <w:r w:rsidR="008601DB" w:rsidRPr="001021CA">
        <w:rPr>
          <w:rFonts w:ascii="Century" w:eastAsia="ＭＳ 明朝" w:hAnsi="Century"/>
          <w:lang w:eastAsia="ja-JP"/>
        </w:rPr>
        <w:t>試行</w:t>
      </w:r>
      <w:r w:rsidRPr="001021CA">
        <w:rPr>
          <w:rFonts w:ascii="Century" w:eastAsia="ＭＳ 明朝" w:hAnsi="Century"/>
        </w:rPr>
        <w:t>を実施</w:t>
      </w:r>
      <w:r w:rsidR="00C556BA" w:rsidRPr="001021CA">
        <w:rPr>
          <w:rFonts w:ascii="Century" w:eastAsia="ＭＳ 明朝" w:hAnsi="Century" w:hint="eastAsia"/>
          <w:lang w:eastAsia="ja-JP"/>
        </w:rPr>
        <w:t>可能に</w:t>
      </w:r>
      <w:r w:rsidR="008601DB" w:rsidRPr="001021CA">
        <w:rPr>
          <w:rFonts w:ascii="Century" w:eastAsia="ＭＳ 明朝" w:hAnsi="Century"/>
          <w:lang w:eastAsia="ja-JP"/>
        </w:rPr>
        <w:t>する</w:t>
      </w:r>
      <w:r w:rsidRPr="001021CA">
        <w:rPr>
          <w:rFonts w:ascii="Century" w:eastAsia="ＭＳ 明朝" w:hAnsi="Century"/>
        </w:rPr>
        <w:t>法案が準備されている。</w:t>
      </w:r>
    </w:p>
    <w:p w14:paraId="3AA56E74" w14:textId="7D9007C7"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128.</w:t>
      </w:r>
      <w:r w:rsidRPr="001021CA">
        <w:rPr>
          <w:rFonts w:ascii="Century" w:eastAsia="ＭＳ 明朝" w:hAnsi="Century" w:cs="Tahoma"/>
          <w:szCs w:val="18"/>
        </w:rPr>
        <w:tab/>
      </w:r>
      <w:r w:rsidRPr="001021CA">
        <w:rPr>
          <w:rFonts w:ascii="Century" w:eastAsia="ＭＳ 明朝" w:hAnsi="Century"/>
        </w:rPr>
        <w:t>2021</w:t>
      </w:r>
      <w:r w:rsidRPr="001021CA">
        <w:rPr>
          <w:rFonts w:ascii="Century" w:eastAsia="ＭＳ 明朝" w:hAnsi="Century"/>
        </w:rPr>
        <w:t>年と</w:t>
      </w:r>
      <w:r w:rsidRPr="001021CA">
        <w:rPr>
          <w:rFonts w:ascii="Century" w:eastAsia="ＭＳ 明朝" w:hAnsi="Century"/>
        </w:rPr>
        <w:t>2022</w:t>
      </w:r>
      <w:r w:rsidRPr="001021CA">
        <w:rPr>
          <w:rFonts w:ascii="Century" w:eastAsia="ＭＳ 明朝" w:hAnsi="Century"/>
        </w:rPr>
        <w:t>年の選挙に向けて、内務</w:t>
      </w:r>
      <w:r w:rsidR="008601DB" w:rsidRPr="001021CA">
        <w:rPr>
          <w:rFonts w:ascii="Century" w:eastAsia="ＭＳ 明朝" w:hAnsi="Century"/>
          <w:lang w:eastAsia="ja-JP"/>
        </w:rPr>
        <w:t>・</w:t>
      </w:r>
      <w:r w:rsidRPr="001021CA">
        <w:rPr>
          <w:rFonts w:ascii="Century" w:eastAsia="ＭＳ 明朝" w:hAnsi="Century"/>
        </w:rPr>
        <w:t>王国関係省</w:t>
      </w:r>
      <w:r w:rsidR="00870469" w:rsidRPr="001021CA">
        <w:rPr>
          <w:rFonts w:ascii="Century" w:eastAsia="ＭＳ 明朝" w:hAnsi="Century"/>
        </w:rPr>
        <w:t>（</w:t>
      </w:r>
      <w:proofErr w:type="spellStart"/>
      <w:r w:rsidR="00870469" w:rsidRPr="001021CA">
        <w:rPr>
          <w:rFonts w:ascii="Century" w:eastAsia="ＭＳ 明朝" w:hAnsi="Century"/>
        </w:rPr>
        <w:t>Ministerie</w:t>
      </w:r>
      <w:proofErr w:type="spellEnd"/>
      <w:r w:rsidR="00870469" w:rsidRPr="001021CA">
        <w:rPr>
          <w:rFonts w:ascii="Century" w:eastAsia="ＭＳ 明朝" w:hAnsi="Century"/>
        </w:rPr>
        <w:t xml:space="preserve"> van </w:t>
      </w:r>
      <w:proofErr w:type="spellStart"/>
      <w:r w:rsidR="00870469" w:rsidRPr="001021CA">
        <w:rPr>
          <w:rFonts w:ascii="Century" w:eastAsia="ＭＳ 明朝" w:hAnsi="Century"/>
        </w:rPr>
        <w:t>Binnenlandse</w:t>
      </w:r>
      <w:proofErr w:type="spellEnd"/>
      <w:r w:rsidR="00870469" w:rsidRPr="001021CA">
        <w:rPr>
          <w:rFonts w:ascii="Century" w:eastAsia="ＭＳ 明朝" w:hAnsi="Century"/>
        </w:rPr>
        <w:t xml:space="preserve"> Zaken </w:t>
      </w:r>
      <w:proofErr w:type="spellStart"/>
      <w:r w:rsidR="00870469" w:rsidRPr="001021CA">
        <w:rPr>
          <w:rFonts w:ascii="Century" w:eastAsia="ＭＳ 明朝" w:hAnsi="Century"/>
        </w:rPr>
        <w:t>en</w:t>
      </w:r>
      <w:proofErr w:type="spellEnd"/>
      <w:r w:rsidR="00870469" w:rsidRPr="001021CA">
        <w:rPr>
          <w:rFonts w:ascii="Century" w:eastAsia="ＭＳ 明朝" w:hAnsi="Century"/>
        </w:rPr>
        <w:t xml:space="preserve"> </w:t>
      </w:r>
      <w:proofErr w:type="spellStart"/>
      <w:r w:rsidR="00870469" w:rsidRPr="001021CA">
        <w:rPr>
          <w:rFonts w:ascii="Century" w:eastAsia="ＭＳ 明朝" w:hAnsi="Century"/>
        </w:rPr>
        <w:t>Koninkrijksrelaties</w:t>
      </w:r>
      <w:proofErr w:type="spellEnd"/>
      <w:r w:rsidR="00870469" w:rsidRPr="001021CA">
        <w:rPr>
          <w:rFonts w:ascii="Century" w:eastAsia="ＭＳ 明朝" w:hAnsi="Century"/>
        </w:rPr>
        <w:t>）</w:t>
      </w:r>
      <w:r w:rsidRPr="001021CA">
        <w:rPr>
          <w:rFonts w:ascii="Century" w:eastAsia="ＭＳ 明朝" w:hAnsi="Century"/>
        </w:rPr>
        <w:t>は</w:t>
      </w:r>
      <w:r w:rsidR="008601DB" w:rsidRPr="001021CA">
        <w:rPr>
          <w:rFonts w:ascii="Century" w:eastAsia="ＭＳ 明朝" w:hAnsi="Century"/>
          <w:lang w:eastAsia="ja-JP"/>
        </w:rPr>
        <w:t>権利</w:t>
      </w:r>
      <w:r w:rsidRPr="001021CA">
        <w:rPr>
          <w:rFonts w:ascii="Century" w:eastAsia="ＭＳ 明朝" w:hAnsi="Century"/>
        </w:rPr>
        <w:t>擁護団体と緊密に協力し、</w:t>
      </w:r>
      <w:r w:rsidR="008601DB" w:rsidRPr="001021CA">
        <w:rPr>
          <w:rFonts w:ascii="Century" w:eastAsia="ＭＳ 明朝" w:hAnsi="Century"/>
          <w:lang w:eastAsia="ja-JP"/>
        </w:rPr>
        <w:t>アクセシブルで</w:t>
      </w:r>
      <w:r w:rsidRPr="001021CA">
        <w:rPr>
          <w:rFonts w:ascii="Century" w:eastAsia="ＭＳ 明朝" w:hAnsi="Century"/>
        </w:rPr>
        <w:t>わかりやすい情報を提供するなど、選挙が利用しやすいものになるよう努めた。</w:t>
      </w:r>
    </w:p>
    <w:p w14:paraId="778B331A" w14:textId="27D1217B"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lastRenderedPageBreak/>
        <w:t>129.</w:t>
      </w:r>
      <w:r w:rsidRPr="001021CA">
        <w:rPr>
          <w:rFonts w:ascii="Century" w:eastAsia="ＭＳ 明朝" w:hAnsi="Century" w:cs="Tahoma"/>
          <w:szCs w:val="18"/>
        </w:rPr>
        <w:tab/>
      </w:r>
      <w:r w:rsidRPr="001021CA">
        <w:rPr>
          <w:rFonts w:ascii="Century" w:eastAsia="ＭＳ 明朝" w:hAnsi="Century"/>
        </w:rPr>
        <w:t>視覚障害のある有権者が単独で投票できるよう、音声</w:t>
      </w:r>
      <w:r w:rsidR="00F86E1C" w:rsidRPr="001021CA">
        <w:rPr>
          <w:rFonts w:ascii="Century" w:eastAsia="ＭＳ 明朝" w:hAnsi="Century"/>
        </w:rPr>
        <w:t>支援</w:t>
      </w:r>
      <w:r w:rsidRPr="001021CA">
        <w:rPr>
          <w:rFonts w:ascii="Century" w:eastAsia="ＭＳ 明朝" w:hAnsi="Century"/>
        </w:rPr>
        <w:t>を備えた</w:t>
      </w:r>
      <w:r w:rsidR="00E24105" w:rsidRPr="001021CA">
        <w:rPr>
          <w:rFonts w:ascii="Century" w:eastAsia="ＭＳ 明朝" w:hAnsi="Century" w:hint="eastAsia"/>
          <w:lang w:eastAsia="ja-JP"/>
        </w:rPr>
        <w:t>書式</w:t>
      </w:r>
      <w:r w:rsidR="008601DB" w:rsidRPr="001021CA">
        <w:rPr>
          <w:rFonts w:ascii="Century" w:eastAsia="ＭＳ 明朝" w:hAnsi="Century"/>
          <w:lang w:eastAsia="ja-JP"/>
        </w:rPr>
        <w:t>（</w:t>
      </w:r>
      <w:r w:rsidR="008601DB" w:rsidRPr="001021CA">
        <w:rPr>
          <w:rFonts w:ascii="Century" w:eastAsia="ＭＳ 明朝" w:hAnsi="Century"/>
          <w:lang w:eastAsia="ja-JP"/>
        </w:rPr>
        <w:t>templates with audio support</w:t>
      </w:r>
      <w:r w:rsidR="008601DB" w:rsidRPr="001021CA">
        <w:rPr>
          <w:rFonts w:ascii="Century" w:eastAsia="ＭＳ 明朝" w:hAnsi="Century"/>
          <w:lang w:eastAsia="ja-JP"/>
        </w:rPr>
        <w:t>）</w:t>
      </w:r>
      <w:r w:rsidRPr="001021CA">
        <w:rPr>
          <w:rFonts w:ascii="Century" w:eastAsia="ＭＳ 明朝" w:hAnsi="Century"/>
        </w:rPr>
        <w:t>を提供する</w:t>
      </w:r>
      <w:r w:rsidR="00FC04D9" w:rsidRPr="001021CA">
        <w:rPr>
          <w:rFonts w:ascii="Century" w:eastAsia="ＭＳ 明朝" w:hAnsi="Century"/>
        </w:rPr>
        <w:t>市町村</w:t>
      </w:r>
      <w:r w:rsidRPr="001021CA">
        <w:rPr>
          <w:rFonts w:ascii="Century" w:eastAsia="ＭＳ 明朝" w:hAnsi="Century"/>
        </w:rPr>
        <w:t>が増えている。</w:t>
      </w:r>
    </w:p>
    <w:p w14:paraId="323470EB" w14:textId="1A89ABBC" w:rsidR="000A47EA" w:rsidRPr="001021CA" w:rsidRDefault="00A4269B" w:rsidP="002A0B9C">
      <w:pPr>
        <w:pStyle w:val="H23G"/>
        <w:ind w:firstLine="0"/>
        <w:rPr>
          <w:rFonts w:ascii="Century" w:eastAsia="ＭＳ 明朝" w:hAnsi="Century" w:cs="Tahoma"/>
          <w:iCs/>
          <w:szCs w:val="18"/>
        </w:rPr>
      </w:pPr>
      <w:bookmarkStart w:id="29" w:name="_Hlk115892194"/>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27</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3C4D8850" w14:textId="77777777" w:rsidR="00C44E98" w:rsidRPr="001021CA" w:rsidRDefault="00A4269B">
      <w:pPr>
        <w:pStyle w:val="SingleTxtG"/>
        <w:rPr>
          <w:rFonts w:ascii="Century" w:eastAsia="ＭＳ 明朝" w:hAnsi="Century"/>
          <w:lang w:eastAsia="ja-JP"/>
        </w:rPr>
      </w:pPr>
      <w:r w:rsidRPr="001021CA">
        <w:rPr>
          <w:rFonts w:ascii="Century" w:eastAsia="ＭＳ 明朝" w:hAnsi="Century" w:cs="Tahoma"/>
          <w:szCs w:val="18"/>
        </w:rPr>
        <w:t>130.</w:t>
      </w:r>
      <w:r w:rsidRPr="001021CA">
        <w:rPr>
          <w:rFonts w:ascii="Century" w:eastAsia="ＭＳ 明朝" w:hAnsi="Century" w:cs="Tahoma"/>
          <w:szCs w:val="18"/>
        </w:rPr>
        <w:tab/>
      </w:r>
      <w:r w:rsidRPr="001021CA">
        <w:rPr>
          <w:rFonts w:ascii="Century" w:eastAsia="ＭＳ 明朝" w:hAnsi="Century"/>
        </w:rPr>
        <w:t>障害</w:t>
      </w:r>
      <w:r w:rsidR="00726B23" w:rsidRPr="001021CA">
        <w:rPr>
          <w:rFonts w:ascii="Century" w:eastAsia="ＭＳ 明朝" w:hAnsi="Century"/>
        </w:rPr>
        <w:t>のある</w:t>
      </w:r>
      <w:r w:rsidRPr="001021CA">
        <w:rPr>
          <w:rFonts w:ascii="Century" w:eastAsia="ＭＳ 明朝" w:hAnsi="Century"/>
        </w:rPr>
        <w:t>政治</w:t>
      </w:r>
      <w:r w:rsidR="008601DB" w:rsidRPr="001021CA">
        <w:rPr>
          <w:rFonts w:ascii="Century" w:eastAsia="ＭＳ 明朝" w:hAnsi="Century"/>
          <w:lang w:eastAsia="ja-JP"/>
        </w:rPr>
        <w:t>家</w:t>
      </w:r>
      <w:r w:rsidRPr="001021CA">
        <w:rPr>
          <w:rFonts w:ascii="Century" w:eastAsia="ＭＳ 明朝" w:hAnsi="Century"/>
        </w:rPr>
        <w:t>には、その法的</w:t>
      </w:r>
      <w:r w:rsidR="004459F2" w:rsidRPr="001021CA">
        <w:rPr>
          <w:rFonts w:ascii="Century" w:eastAsia="ＭＳ 明朝" w:hAnsi="Century" w:hint="eastAsia"/>
          <w:lang w:eastAsia="ja-JP"/>
        </w:rPr>
        <w:t>立場に相応した</w:t>
      </w:r>
      <w:r w:rsidRPr="001021CA">
        <w:rPr>
          <w:rFonts w:ascii="Century" w:eastAsia="ＭＳ 明朝" w:hAnsi="Century"/>
        </w:rPr>
        <w:t>特別な</w:t>
      </w:r>
      <w:r w:rsidR="004459F2" w:rsidRPr="001021CA">
        <w:rPr>
          <w:rFonts w:ascii="Century" w:eastAsia="ＭＳ 明朝" w:hAnsi="Century" w:hint="eastAsia"/>
          <w:lang w:eastAsia="ja-JP"/>
        </w:rPr>
        <w:t>適正環境・</w:t>
      </w:r>
      <w:r w:rsidR="008601DB" w:rsidRPr="001021CA">
        <w:rPr>
          <w:rFonts w:ascii="Century" w:eastAsia="ＭＳ 明朝" w:hAnsi="Century"/>
        </w:rPr>
        <w:t>設備（</w:t>
      </w:r>
      <w:r w:rsidR="008601DB" w:rsidRPr="001021CA">
        <w:rPr>
          <w:rFonts w:ascii="Century" w:eastAsia="ＭＳ 明朝" w:hAnsi="Century"/>
        </w:rPr>
        <w:t>amenities</w:t>
      </w:r>
      <w:r w:rsidR="008601DB" w:rsidRPr="001021CA">
        <w:rPr>
          <w:rFonts w:ascii="Century" w:eastAsia="ＭＳ 明朝" w:hAnsi="Century"/>
        </w:rPr>
        <w:t>）</w:t>
      </w:r>
      <w:r w:rsidRPr="001021CA">
        <w:rPr>
          <w:rFonts w:ascii="Century" w:eastAsia="ＭＳ 明朝" w:hAnsi="Century"/>
        </w:rPr>
        <w:t>がある。長期障害に関連した特別な</w:t>
      </w:r>
      <w:r w:rsidR="008601DB" w:rsidRPr="001021CA">
        <w:rPr>
          <w:rFonts w:ascii="Century" w:eastAsia="ＭＳ 明朝" w:hAnsi="Century"/>
          <w:lang w:eastAsia="ja-JP"/>
        </w:rPr>
        <w:t>設備</w:t>
      </w:r>
      <w:r w:rsidRPr="001021CA">
        <w:rPr>
          <w:rFonts w:ascii="Century" w:eastAsia="ＭＳ 明朝" w:hAnsi="Century"/>
        </w:rPr>
        <w:t>や適切な交通サービスについては、</w:t>
      </w:r>
      <w:r w:rsidR="004459F2" w:rsidRPr="001021CA">
        <w:rPr>
          <w:rFonts w:ascii="Century" w:eastAsia="ＭＳ 明朝" w:hAnsi="Century" w:hint="eastAsia"/>
          <w:lang w:eastAsia="ja-JP"/>
        </w:rPr>
        <w:t>一般の労働者</w:t>
      </w:r>
      <w:r w:rsidRPr="001021CA">
        <w:rPr>
          <w:rFonts w:ascii="Century" w:eastAsia="ＭＳ 明朝" w:hAnsi="Century"/>
        </w:rPr>
        <w:t>と同様に</w:t>
      </w:r>
      <w:r w:rsidR="006D2E23" w:rsidRPr="001021CA">
        <w:rPr>
          <w:rFonts w:ascii="Century" w:eastAsia="ＭＳ 明朝" w:hAnsi="Century" w:hint="eastAsia"/>
          <w:lang w:eastAsia="ja-JP"/>
        </w:rPr>
        <w:t>償還</w:t>
      </w:r>
      <w:r w:rsidRPr="001021CA">
        <w:rPr>
          <w:rFonts w:ascii="Century" w:eastAsia="ＭＳ 明朝" w:hAnsi="Century"/>
        </w:rPr>
        <w:t>を受けることができる。</w:t>
      </w:r>
    </w:p>
    <w:p w14:paraId="50BBFCFA" w14:textId="6CDED991" w:rsidR="000A47EA" w:rsidRPr="001021CA" w:rsidRDefault="00A4269B">
      <w:pPr>
        <w:pStyle w:val="SingleTxtG"/>
        <w:rPr>
          <w:rFonts w:ascii="Century" w:eastAsia="ＭＳ 明朝" w:hAnsi="Century"/>
          <w:lang w:eastAsia="ja-JP"/>
        </w:rPr>
      </w:pPr>
      <w:r w:rsidRPr="001021CA">
        <w:rPr>
          <w:rFonts w:ascii="Century" w:eastAsia="ＭＳ 明朝" w:hAnsi="Century" w:cs="Tahoma"/>
          <w:szCs w:val="18"/>
        </w:rPr>
        <w:t>131.</w:t>
      </w:r>
      <w:r w:rsidRPr="001021CA">
        <w:rPr>
          <w:rFonts w:ascii="Century" w:eastAsia="ＭＳ 明朝" w:hAnsi="Century" w:cs="Tahoma"/>
          <w:szCs w:val="18"/>
        </w:rPr>
        <w:tab/>
      </w:r>
      <w:r w:rsidR="00290E5A" w:rsidRPr="001021CA">
        <w:rPr>
          <w:rFonts w:ascii="Century" w:eastAsia="ＭＳ 明朝" w:hAnsi="Century" w:cs="Tahoma" w:hint="eastAsia"/>
          <w:szCs w:val="18"/>
          <w:lang w:eastAsia="ja-JP"/>
        </w:rPr>
        <w:t>「</w:t>
      </w:r>
      <w:r w:rsidRPr="001021CA">
        <w:rPr>
          <w:rFonts w:ascii="Century" w:eastAsia="ＭＳ 明朝" w:hAnsi="Century"/>
        </w:rPr>
        <w:t>行動計画</w:t>
      </w:r>
      <w:r w:rsidR="006D2E23" w:rsidRPr="001021CA">
        <w:rPr>
          <w:rFonts w:ascii="Century" w:eastAsia="ＭＳ 明朝" w:hAnsi="Century" w:hint="eastAsia"/>
          <w:lang w:eastAsia="ja-JP"/>
        </w:rPr>
        <w:t>（</w:t>
      </w:r>
      <w:bookmarkStart w:id="30" w:name="_Hlk190163495"/>
      <w:r w:rsidR="006D2E23" w:rsidRPr="001021CA">
        <w:rPr>
          <w:rFonts w:ascii="Century" w:eastAsia="ＭＳ 明朝" w:hAnsi="Century"/>
          <w:lang w:eastAsia="ja-JP"/>
        </w:rPr>
        <w:t>Action Plan</w:t>
      </w:r>
      <w:bookmarkEnd w:id="30"/>
      <w:r w:rsidR="006D2E23" w:rsidRPr="001021CA">
        <w:rPr>
          <w:rFonts w:ascii="Century" w:eastAsia="ＭＳ 明朝" w:hAnsi="Century" w:hint="eastAsia"/>
          <w:lang w:eastAsia="ja-JP"/>
        </w:rPr>
        <w:t>）</w:t>
      </w:r>
      <w:r w:rsidR="00290E5A" w:rsidRPr="001021CA">
        <w:rPr>
          <w:rFonts w:ascii="Century" w:eastAsia="ＭＳ 明朝" w:hAnsi="Century" w:hint="eastAsia"/>
          <w:lang w:eastAsia="ja-JP"/>
        </w:rPr>
        <w:t>」</w:t>
      </w:r>
      <w:r w:rsidRPr="001021CA">
        <w:rPr>
          <w:rFonts w:ascii="Century" w:eastAsia="ＭＳ 明朝" w:hAnsi="Century"/>
        </w:rPr>
        <w:t>は、障害のない人と同じスタートラインに立つことで、より多くの</w:t>
      </w:r>
      <w:r w:rsidR="00B53ABB" w:rsidRPr="001021CA">
        <w:rPr>
          <w:rFonts w:ascii="Century" w:eastAsia="ＭＳ 明朝" w:hAnsi="Century"/>
        </w:rPr>
        <w:t>障害のある人</w:t>
      </w:r>
      <w:r w:rsidRPr="001021CA">
        <w:rPr>
          <w:rFonts w:ascii="Century" w:eastAsia="ＭＳ 明朝" w:hAnsi="Century"/>
        </w:rPr>
        <w:t>を政治的・管理的役割に就かせることを目的としている。経験</w:t>
      </w:r>
      <w:r w:rsidR="008601DB" w:rsidRPr="001021CA">
        <w:rPr>
          <w:rFonts w:ascii="Century" w:eastAsia="ＭＳ 明朝" w:hAnsi="Century"/>
          <w:lang w:eastAsia="ja-JP"/>
        </w:rPr>
        <w:t>に基づく</w:t>
      </w:r>
      <w:r w:rsidRPr="001021CA">
        <w:rPr>
          <w:rFonts w:ascii="Century" w:eastAsia="ＭＳ 明朝" w:hAnsi="Century"/>
        </w:rPr>
        <w:t>専門知識を持つ人々で構成されるタスクフォースはすでに活動している。この</w:t>
      </w:r>
      <w:r w:rsidR="008601DB" w:rsidRPr="001021CA">
        <w:rPr>
          <w:rFonts w:ascii="Century" w:eastAsia="ＭＳ 明朝" w:hAnsi="Century"/>
          <w:lang w:eastAsia="ja-JP"/>
        </w:rPr>
        <w:t>対象</w:t>
      </w:r>
      <w:r w:rsidRPr="001021CA">
        <w:rPr>
          <w:rFonts w:ascii="Century" w:eastAsia="ＭＳ 明朝" w:hAnsi="Century"/>
        </w:rPr>
        <w:t>グループからの、また</w:t>
      </w:r>
      <w:r w:rsidR="008601DB" w:rsidRPr="001021CA">
        <w:rPr>
          <w:rFonts w:ascii="Century" w:eastAsia="ＭＳ 明朝" w:hAnsi="Century"/>
          <w:lang w:eastAsia="ja-JP"/>
        </w:rPr>
        <w:t>この対象</w:t>
      </w:r>
      <w:r w:rsidRPr="001021CA">
        <w:rPr>
          <w:rFonts w:ascii="Century" w:eastAsia="ＭＳ 明朝" w:hAnsi="Century"/>
        </w:rPr>
        <w:t>グループのための質問に答えるためのウェブサイトがまもなく開設される。行動計画には、政党や</w:t>
      </w:r>
      <w:r w:rsidR="008601DB" w:rsidRPr="001021CA">
        <w:rPr>
          <w:rFonts w:ascii="Century" w:eastAsia="ＭＳ 明朝" w:hAnsi="Century"/>
          <w:lang w:eastAsia="ja-JP"/>
        </w:rPr>
        <w:t>権利擁護団体への</w:t>
      </w:r>
      <w:r w:rsidRPr="001021CA">
        <w:rPr>
          <w:rFonts w:ascii="Century" w:eastAsia="ＭＳ 明朝" w:hAnsi="Century"/>
        </w:rPr>
        <w:t>提案も含まれている。</w:t>
      </w:r>
    </w:p>
    <w:bookmarkEnd w:id="29"/>
    <w:p w14:paraId="56E4E666" w14:textId="554A7209"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文化</w:t>
      </w:r>
      <w:r w:rsidR="003E7875" w:rsidRPr="001021CA">
        <w:rPr>
          <w:rFonts w:ascii="Century" w:eastAsia="ＭＳ 明朝" w:hAnsi="Century"/>
          <w:lang w:eastAsia="ja-JP"/>
        </w:rPr>
        <w:t>的な</w:t>
      </w:r>
      <w:r w:rsidRPr="001021CA">
        <w:rPr>
          <w:rFonts w:ascii="Century" w:eastAsia="ＭＳ 明朝" w:hAnsi="Century"/>
        </w:rPr>
        <w:t>生活、レクリエーション、余暇</w:t>
      </w:r>
      <w:r w:rsidR="003E7875" w:rsidRPr="001021CA">
        <w:rPr>
          <w:rFonts w:ascii="Century" w:eastAsia="ＭＳ 明朝" w:hAnsi="Century"/>
          <w:lang w:eastAsia="ja-JP"/>
        </w:rPr>
        <w:t>及び</w:t>
      </w:r>
      <w:r w:rsidRPr="001021CA">
        <w:rPr>
          <w:rFonts w:ascii="Century" w:eastAsia="ＭＳ 明朝" w:hAnsi="Century"/>
        </w:rPr>
        <w:t>スポーツへの参加（第</w:t>
      </w:r>
      <w:r w:rsidRPr="001021CA">
        <w:rPr>
          <w:rFonts w:ascii="Century" w:eastAsia="ＭＳ 明朝" w:hAnsi="Century"/>
        </w:rPr>
        <w:t>30</w:t>
      </w:r>
      <w:r w:rsidRPr="001021CA">
        <w:rPr>
          <w:rFonts w:ascii="Century" w:eastAsia="ＭＳ 明朝" w:hAnsi="Century"/>
        </w:rPr>
        <w:t>条）</w:t>
      </w:r>
    </w:p>
    <w:p w14:paraId="2667C042" w14:textId="78A77ABF" w:rsidR="000A47EA" w:rsidRPr="001021CA" w:rsidRDefault="00A4269B" w:rsidP="002A0B9C">
      <w:pPr>
        <w:pStyle w:val="H23G"/>
        <w:ind w:firstLine="0"/>
        <w:rPr>
          <w:rFonts w:ascii="Century" w:eastAsia="ＭＳ 明朝" w:hAnsi="Century"/>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28</w:t>
      </w:r>
      <w:r w:rsidR="00AA35C8" w:rsidRPr="001021CA">
        <w:rPr>
          <w:rFonts w:ascii="Century" w:eastAsia="ＭＳ 明朝" w:hAnsi="Century"/>
        </w:rPr>
        <w:t>への</w:t>
      </w:r>
      <w:r w:rsidRPr="001021CA">
        <w:rPr>
          <w:rFonts w:ascii="Century" w:eastAsia="ＭＳ 明朝" w:hAnsi="Century"/>
        </w:rPr>
        <w:t>回答</w:t>
      </w:r>
    </w:p>
    <w:p w14:paraId="75475859" w14:textId="748F1665"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132.</w:t>
      </w:r>
      <w:r w:rsidRPr="001021CA">
        <w:rPr>
          <w:rFonts w:ascii="Century" w:eastAsia="ＭＳ 明朝" w:hAnsi="Century" w:cs="Tahoma"/>
          <w:szCs w:val="18"/>
        </w:rPr>
        <w:tab/>
      </w:r>
      <w:r w:rsidRPr="001021CA">
        <w:rPr>
          <w:rFonts w:ascii="Century" w:eastAsia="ＭＳ 明朝" w:hAnsi="Century"/>
        </w:rPr>
        <w:t>スポーツ、レクリエーション、文化の分野では、アクセシビリティとインクルージョンを高めることを目的としたさまざまな活動が行われている。例えば、全国スポーツ協定</w:t>
      </w:r>
      <w:r w:rsidR="00290E5A" w:rsidRPr="001021CA">
        <w:rPr>
          <w:rFonts w:ascii="Century" w:eastAsia="ＭＳ 明朝" w:hAnsi="Century" w:hint="eastAsia"/>
          <w:lang w:eastAsia="ja-JP"/>
        </w:rPr>
        <w:t>（</w:t>
      </w:r>
      <w:r w:rsidR="00290E5A" w:rsidRPr="001021CA">
        <w:rPr>
          <w:rFonts w:ascii="Century" w:eastAsia="ＭＳ 明朝" w:hAnsi="Century"/>
          <w:lang w:eastAsia="ja-JP"/>
        </w:rPr>
        <w:t>National Sports Agreemen</w:t>
      </w:r>
      <w:r w:rsidR="00290E5A" w:rsidRPr="001021CA">
        <w:rPr>
          <w:rFonts w:ascii="Century" w:eastAsia="ＭＳ 明朝" w:hAnsi="Century" w:hint="eastAsia"/>
          <w:lang w:eastAsia="ja-JP"/>
        </w:rPr>
        <w:t>t</w:t>
      </w:r>
      <w:r w:rsidR="00290E5A" w:rsidRPr="001021CA">
        <w:rPr>
          <w:rFonts w:ascii="Century" w:eastAsia="ＭＳ 明朝" w:hAnsi="Century" w:hint="eastAsia"/>
          <w:lang w:eastAsia="ja-JP"/>
        </w:rPr>
        <w:t>）</w:t>
      </w:r>
      <w:r w:rsidRPr="001021CA">
        <w:rPr>
          <w:rFonts w:ascii="Century" w:eastAsia="ＭＳ 明朝" w:hAnsi="Century"/>
        </w:rPr>
        <w:t>の一環として、インクルージョンに関するサブ協定が合意され、インクルージョンは地方スポーツ協定のテーマとなっている。さらに、</w:t>
      </w:r>
      <w:proofErr w:type="spellStart"/>
      <w:r w:rsidRPr="001021CA">
        <w:rPr>
          <w:rFonts w:ascii="Century" w:eastAsia="ＭＳ 明朝" w:hAnsi="Century"/>
        </w:rPr>
        <w:t>SamenSpeelNetwerk</w:t>
      </w:r>
      <w:proofErr w:type="spellEnd"/>
      <w:r w:rsidR="005F69FA" w:rsidRPr="001021CA">
        <w:rPr>
          <w:rFonts w:ascii="Century" w:eastAsia="ＭＳ 明朝" w:hAnsi="Century" w:hint="eastAsia"/>
          <w:lang w:eastAsia="ja-JP"/>
        </w:rPr>
        <w:t>（「一緒に遊ぼうネットワーク」　訳注　障害のある子どもを含めたすべての子どもたちが一緒に遊べるようにすることを目的とするネットワーク。）</w:t>
      </w:r>
      <w:r w:rsidRPr="001021CA">
        <w:rPr>
          <w:rFonts w:ascii="Century" w:eastAsia="ＭＳ 明朝" w:hAnsi="Century"/>
        </w:rPr>
        <w:t>が設立された。これは、</w:t>
      </w:r>
      <w:r w:rsidR="00DE4DCA" w:rsidRPr="001021CA">
        <w:rPr>
          <w:rFonts w:ascii="Century" w:eastAsia="ＭＳ 明朝" w:hAnsi="Century" w:hint="eastAsia"/>
          <w:lang w:eastAsia="ja-JP"/>
        </w:rPr>
        <w:t>インクルーシブな遊び</w:t>
      </w:r>
      <w:r w:rsidRPr="001021CA">
        <w:rPr>
          <w:rFonts w:ascii="Century" w:eastAsia="ＭＳ 明朝" w:hAnsi="Century"/>
        </w:rPr>
        <w:t>に関する知識の共有と知識開発のための全国ネットワークである。</w:t>
      </w:r>
      <w:r w:rsidR="00B53ABB" w:rsidRPr="001021CA">
        <w:rPr>
          <w:rFonts w:ascii="Century" w:eastAsia="ＭＳ 明朝" w:hAnsi="Century"/>
        </w:rPr>
        <w:t>障害のある人</w:t>
      </w:r>
      <w:r w:rsidRPr="001021CA">
        <w:rPr>
          <w:rFonts w:ascii="Century" w:eastAsia="ＭＳ 明朝" w:hAnsi="Century"/>
        </w:rPr>
        <w:t>の文化生活へのアクセスを促進するため、文化部門は「</w:t>
      </w:r>
      <w:r w:rsidRPr="001021CA">
        <w:rPr>
          <w:rFonts w:ascii="Century" w:eastAsia="ＭＳ 明朝" w:hAnsi="Century"/>
          <w:i/>
        </w:rPr>
        <w:t>多様性、インクルージョン、アクセシビリティ規範</w:t>
      </w:r>
      <w:r w:rsidR="007274B2" w:rsidRPr="001021CA">
        <w:rPr>
          <w:rFonts w:ascii="Century" w:eastAsia="ＭＳ 明朝" w:hAnsi="Century" w:hint="eastAsia"/>
          <w:i/>
        </w:rPr>
        <w:t xml:space="preserve">　</w:t>
      </w:r>
      <w:r w:rsidR="007274B2" w:rsidRPr="001021CA">
        <w:rPr>
          <w:i/>
        </w:rPr>
        <w:t>Diversity, inclusion and accessibility code</w:t>
      </w:r>
      <w:r w:rsidRPr="001021CA">
        <w:rPr>
          <w:rFonts w:ascii="Century" w:eastAsia="ＭＳ 明朝" w:hAnsi="Century"/>
          <w:i/>
        </w:rPr>
        <w:t>」を</w:t>
      </w:r>
      <w:r w:rsidRPr="001021CA">
        <w:rPr>
          <w:rFonts w:ascii="Century" w:eastAsia="ＭＳ 明朝" w:hAnsi="Century"/>
        </w:rPr>
        <w:t>採択した。行動規範だけでなく、</w:t>
      </w:r>
      <w:r w:rsidR="009F396E" w:rsidRPr="001021CA">
        <w:rPr>
          <w:rFonts w:ascii="Century" w:eastAsia="ＭＳ 明朝" w:hAnsi="Century"/>
          <w:lang w:eastAsia="ja-JP"/>
        </w:rPr>
        <w:t>検索ツール（</w:t>
      </w:r>
      <w:r w:rsidR="009F396E" w:rsidRPr="001021CA">
        <w:rPr>
          <w:rFonts w:ascii="Century" w:eastAsia="ＭＳ 明朝" w:hAnsi="Century"/>
          <w:lang w:eastAsia="ja-JP"/>
        </w:rPr>
        <w:t>scan</w:t>
      </w:r>
      <w:r w:rsidR="009F396E" w:rsidRPr="001021CA">
        <w:rPr>
          <w:rFonts w:ascii="Century" w:eastAsia="ＭＳ 明朝" w:hAnsi="Century"/>
          <w:lang w:eastAsia="ja-JP"/>
        </w:rPr>
        <w:t>）</w:t>
      </w:r>
      <w:r w:rsidRPr="001021CA">
        <w:rPr>
          <w:rFonts w:ascii="Century" w:eastAsia="ＭＳ 明朝" w:hAnsi="Century"/>
        </w:rPr>
        <w:t>や</w:t>
      </w:r>
      <w:r w:rsidR="009F396E" w:rsidRPr="001021CA">
        <w:rPr>
          <w:rFonts w:ascii="Century" w:eastAsia="ＭＳ 明朝" w:hAnsi="Century"/>
          <w:lang w:eastAsia="ja-JP"/>
        </w:rPr>
        <w:t>上級クラス（</w:t>
      </w:r>
      <w:r w:rsidR="009F396E" w:rsidRPr="001021CA">
        <w:rPr>
          <w:rFonts w:ascii="Century" w:eastAsia="ＭＳ 明朝" w:hAnsi="Century"/>
          <w:lang w:eastAsia="ja-JP"/>
        </w:rPr>
        <w:t>master classes</w:t>
      </w:r>
      <w:r w:rsidR="009F396E" w:rsidRPr="001021CA">
        <w:rPr>
          <w:rFonts w:ascii="Century" w:eastAsia="ＭＳ 明朝" w:hAnsi="Century"/>
          <w:lang w:eastAsia="ja-JP"/>
        </w:rPr>
        <w:t>）</w:t>
      </w:r>
      <w:r w:rsidRPr="001021CA">
        <w:rPr>
          <w:rFonts w:ascii="Century" w:eastAsia="ＭＳ 明朝" w:hAnsi="Century"/>
        </w:rPr>
        <w:t>、さまざまなガイドラインも提供している。国の文化参加プログラム</w:t>
      </w:r>
      <w:r w:rsidR="007274B2" w:rsidRPr="001021CA">
        <w:rPr>
          <w:rFonts w:ascii="Century" w:eastAsia="ＭＳ 明朝" w:hAnsi="Century" w:hint="eastAsia"/>
        </w:rPr>
        <w:t>（</w:t>
      </w:r>
      <w:r w:rsidR="007274B2" w:rsidRPr="001021CA">
        <w:rPr>
          <w:rFonts w:ascii="Century" w:eastAsia="ＭＳ 明朝" w:hAnsi="Century"/>
        </w:rPr>
        <w:t>national Cultural Participation programme</w:t>
      </w:r>
      <w:r w:rsidR="007274B2" w:rsidRPr="001021CA">
        <w:rPr>
          <w:rFonts w:ascii="Century" w:eastAsia="ＭＳ 明朝" w:hAnsi="Century" w:hint="eastAsia"/>
        </w:rPr>
        <w:t>）</w:t>
      </w:r>
      <w:r w:rsidRPr="001021CA">
        <w:rPr>
          <w:rFonts w:ascii="Century" w:eastAsia="ＭＳ 明朝" w:hAnsi="Century"/>
        </w:rPr>
        <w:t>は、文化生活への積極的な参加を阻む</w:t>
      </w:r>
      <w:r w:rsidR="009F396E" w:rsidRPr="001021CA">
        <w:rPr>
          <w:rFonts w:ascii="Century" w:eastAsia="ＭＳ 明朝" w:hAnsi="Century"/>
        </w:rPr>
        <w:t>物理</w:t>
      </w:r>
      <w:r w:rsidRPr="001021CA">
        <w:rPr>
          <w:rFonts w:ascii="Century" w:eastAsia="ＭＳ 明朝" w:hAnsi="Century"/>
        </w:rPr>
        <w:t>的、社会的、心理的障壁を取り除くことに重点を置いている。公共図書館法（</w:t>
      </w:r>
      <w:r w:rsidRPr="001021CA">
        <w:rPr>
          <w:rFonts w:ascii="Century" w:eastAsia="ＭＳ 明朝" w:hAnsi="Century"/>
          <w:i/>
          <w:iCs/>
        </w:rPr>
        <w:t xml:space="preserve">Wet </w:t>
      </w:r>
      <w:proofErr w:type="spellStart"/>
      <w:r w:rsidRPr="001021CA">
        <w:rPr>
          <w:rFonts w:ascii="Century" w:eastAsia="ＭＳ 明朝" w:hAnsi="Century"/>
          <w:i/>
          <w:iCs/>
        </w:rPr>
        <w:t>stelsel</w:t>
      </w:r>
      <w:proofErr w:type="spellEnd"/>
      <w:r w:rsidRPr="001021CA">
        <w:rPr>
          <w:rFonts w:ascii="Century" w:eastAsia="ＭＳ 明朝" w:hAnsi="Century"/>
          <w:i/>
          <w:iCs/>
        </w:rPr>
        <w:t xml:space="preserve"> </w:t>
      </w:r>
      <w:proofErr w:type="spellStart"/>
      <w:r w:rsidRPr="001021CA">
        <w:rPr>
          <w:rFonts w:ascii="Century" w:eastAsia="ＭＳ 明朝" w:hAnsi="Century"/>
          <w:i/>
          <w:iCs/>
        </w:rPr>
        <w:t>openbare</w:t>
      </w:r>
      <w:proofErr w:type="spellEnd"/>
      <w:r w:rsidRPr="001021CA">
        <w:rPr>
          <w:rFonts w:ascii="Century" w:eastAsia="ＭＳ 明朝" w:hAnsi="Century"/>
          <w:i/>
          <w:iCs/>
        </w:rPr>
        <w:t xml:space="preserve"> </w:t>
      </w:r>
      <w:proofErr w:type="spellStart"/>
      <w:r w:rsidRPr="001021CA">
        <w:rPr>
          <w:rFonts w:ascii="Century" w:eastAsia="ＭＳ 明朝" w:hAnsi="Century"/>
          <w:i/>
          <w:iCs/>
        </w:rPr>
        <w:t>bibliotheekvoorzieningen</w:t>
      </w:r>
      <w:proofErr w:type="spellEnd"/>
      <w:r w:rsidRPr="001021CA">
        <w:rPr>
          <w:rFonts w:ascii="Century" w:eastAsia="ＭＳ 明朝" w:hAnsi="Century"/>
        </w:rPr>
        <w:t>、</w:t>
      </w:r>
      <w:r w:rsidRPr="001021CA">
        <w:rPr>
          <w:rFonts w:ascii="Century" w:eastAsia="ＭＳ 明朝" w:hAnsi="Century"/>
        </w:rPr>
        <w:t>WSOB</w:t>
      </w:r>
      <w:r w:rsidRPr="001021CA">
        <w:rPr>
          <w:rFonts w:ascii="Century" w:eastAsia="ＭＳ 明朝" w:hAnsi="Century"/>
        </w:rPr>
        <w:t>）では、図書館はデジタル的にも物理的にもすべての人が利用できるものでなければならないと定めている。舞台芸術では、「インクルーシブ舞台芸術アジェンダ</w:t>
      </w:r>
      <w:r w:rsidRPr="001021CA">
        <w:rPr>
          <w:rFonts w:ascii="Century" w:eastAsia="ＭＳ 明朝" w:hAnsi="Century"/>
        </w:rPr>
        <w:t>2020-2024</w:t>
      </w:r>
      <w:r w:rsidR="00CD3E30" w:rsidRPr="001021CA">
        <w:rPr>
          <w:rFonts w:ascii="Century" w:eastAsia="ＭＳ 明朝" w:hAnsi="Century" w:hint="eastAsia"/>
        </w:rPr>
        <w:t xml:space="preserve">　</w:t>
      </w:r>
      <w:r w:rsidR="00CD3E30" w:rsidRPr="001021CA">
        <w:rPr>
          <w:rFonts w:ascii="Century" w:eastAsia="ＭＳ 明朝" w:hAnsi="Century"/>
        </w:rPr>
        <w:t>Inclusive Performing Arts Agenda 2020–2024</w:t>
      </w:r>
      <w:r w:rsidRPr="001021CA">
        <w:rPr>
          <w:rFonts w:ascii="Century" w:eastAsia="ＭＳ 明朝" w:hAnsi="Century"/>
        </w:rPr>
        <w:t>」やその他の方法でアクセシビリティが推進されている。このアジ</w:t>
      </w:r>
      <w:r w:rsidR="00CD3E30" w:rsidRPr="001021CA">
        <w:rPr>
          <w:rFonts w:ascii="Century" w:eastAsia="ＭＳ 明朝" w:hAnsi="Century" w:hint="eastAsia"/>
          <w:lang w:eastAsia="ja-JP"/>
        </w:rPr>
        <w:t xml:space="preserve">　</w:t>
      </w:r>
      <w:r w:rsidRPr="001021CA">
        <w:rPr>
          <w:rFonts w:ascii="Century" w:eastAsia="ＭＳ 明朝" w:hAnsi="Century"/>
        </w:rPr>
        <w:t>ェンダの成果のひとつが、インクルージョンに関わる</w:t>
      </w:r>
      <w:r w:rsidR="009F396E" w:rsidRPr="001021CA">
        <w:rPr>
          <w:rFonts w:ascii="Century" w:eastAsia="ＭＳ 明朝" w:hAnsi="Century"/>
          <w:lang w:eastAsia="ja-JP"/>
        </w:rPr>
        <w:t>取り組み</w:t>
      </w:r>
      <w:r w:rsidRPr="001021CA">
        <w:rPr>
          <w:rFonts w:ascii="Century" w:eastAsia="ＭＳ 明朝" w:hAnsi="Century"/>
        </w:rPr>
        <w:t>、組織、活動のコレクションであり、これはオンラインの「</w:t>
      </w:r>
      <w:r w:rsidRPr="001021CA">
        <w:rPr>
          <w:rFonts w:ascii="Century" w:eastAsia="ＭＳ 明朝" w:hAnsi="Century"/>
          <w:i/>
        </w:rPr>
        <w:t>インクルーシブ</w:t>
      </w:r>
      <w:r w:rsidR="009F396E" w:rsidRPr="001021CA">
        <w:rPr>
          <w:rFonts w:ascii="Century" w:eastAsia="ＭＳ 明朝" w:hAnsi="Century"/>
          <w:i/>
          <w:lang w:eastAsia="ja-JP"/>
        </w:rPr>
        <w:t>舞台芸術</w:t>
      </w:r>
      <w:r w:rsidRPr="001021CA">
        <w:rPr>
          <w:rFonts w:ascii="Century" w:eastAsia="ＭＳ 明朝" w:hAnsi="Century"/>
          <w:i/>
        </w:rPr>
        <w:t>全国マップ</w:t>
      </w:r>
      <w:r w:rsidR="00CD3E30" w:rsidRPr="001021CA">
        <w:rPr>
          <w:rFonts w:ascii="Century" w:eastAsia="ＭＳ 明朝" w:hAnsi="Century" w:hint="eastAsia"/>
          <w:i/>
          <w:lang w:eastAsia="ja-JP"/>
        </w:rPr>
        <w:t xml:space="preserve">　</w:t>
      </w:r>
      <w:r w:rsidR="00CD3E30" w:rsidRPr="001021CA">
        <w:rPr>
          <w:i/>
        </w:rPr>
        <w:t>National Map of Inclusive Performing Arts</w:t>
      </w:r>
      <w:r w:rsidRPr="001021CA">
        <w:rPr>
          <w:rFonts w:ascii="Century" w:eastAsia="ＭＳ 明朝" w:hAnsi="Century"/>
        </w:rPr>
        <w:t>」で見ることができる。フェスティバルの分野では、</w:t>
      </w:r>
      <w:r w:rsidR="009F396E" w:rsidRPr="001021CA">
        <w:rPr>
          <w:rFonts w:ascii="Century" w:eastAsia="ＭＳ 明朝" w:hAnsi="Century"/>
          <w:lang w:eastAsia="ja-JP"/>
        </w:rPr>
        <w:t>組織者</w:t>
      </w:r>
      <w:r w:rsidRPr="001021CA">
        <w:rPr>
          <w:rFonts w:ascii="Century" w:eastAsia="ＭＳ 明朝" w:hAnsi="Century"/>
        </w:rPr>
        <w:t>を支援し、情報を提供するために、</w:t>
      </w:r>
      <w:r w:rsidR="00CD3E30" w:rsidRPr="001021CA">
        <w:rPr>
          <w:rFonts w:ascii="Century" w:eastAsia="ＭＳ 明朝" w:hAnsi="Century" w:hint="eastAsia"/>
          <w:lang w:eastAsia="ja-JP"/>
        </w:rPr>
        <w:t>「</w:t>
      </w:r>
      <w:r w:rsidRPr="001021CA">
        <w:rPr>
          <w:rFonts w:ascii="Century" w:eastAsia="ＭＳ 明朝" w:hAnsi="Century"/>
        </w:rPr>
        <w:t>アクセシブル・フェスティバル・ロードマップ</w:t>
      </w:r>
      <w:r w:rsidR="00CD3E30" w:rsidRPr="001021CA">
        <w:rPr>
          <w:rFonts w:ascii="Century" w:eastAsia="ＭＳ 明朝" w:hAnsi="Century" w:hint="eastAsia"/>
          <w:lang w:eastAsia="ja-JP"/>
        </w:rPr>
        <w:t xml:space="preserve">　</w:t>
      </w:r>
      <w:r w:rsidR="00CD3E30" w:rsidRPr="001021CA">
        <w:t>Accessible Festivals Road Map</w:t>
      </w:r>
      <w:r w:rsidR="00CD3E30" w:rsidRPr="001021CA">
        <w:rPr>
          <w:rFonts w:ascii="Century" w:eastAsia="ＭＳ 明朝" w:hAnsi="Century" w:hint="eastAsia"/>
          <w:lang w:eastAsia="ja-JP"/>
        </w:rPr>
        <w:t>」</w:t>
      </w:r>
      <w:r w:rsidRPr="001021CA">
        <w:rPr>
          <w:rFonts w:ascii="Century" w:eastAsia="ＭＳ 明朝" w:hAnsi="Century"/>
        </w:rPr>
        <w:t>が開発された。</w:t>
      </w:r>
    </w:p>
    <w:p w14:paraId="4D154D43" w14:textId="139D687E"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統計</w:t>
      </w:r>
      <w:r w:rsidR="003E7875" w:rsidRPr="001021CA">
        <w:rPr>
          <w:rFonts w:ascii="Century" w:eastAsia="ＭＳ 明朝" w:hAnsi="Century"/>
          <w:lang w:eastAsia="ja-JP"/>
        </w:rPr>
        <w:t>および資料の</w:t>
      </w:r>
      <w:r w:rsidRPr="001021CA">
        <w:rPr>
          <w:rFonts w:ascii="Century" w:eastAsia="ＭＳ 明朝" w:hAnsi="Century"/>
        </w:rPr>
        <w:t>収集（第</w:t>
      </w:r>
      <w:r w:rsidRPr="001021CA">
        <w:rPr>
          <w:rFonts w:ascii="Century" w:eastAsia="ＭＳ 明朝" w:hAnsi="Century"/>
        </w:rPr>
        <w:t>31</w:t>
      </w:r>
      <w:r w:rsidRPr="001021CA">
        <w:rPr>
          <w:rFonts w:ascii="Century" w:eastAsia="ＭＳ 明朝" w:hAnsi="Century"/>
        </w:rPr>
        <w:t>条）</w:t>
      </w:r>
    </w:p>
    <w:p w14:paraId="4541D1CA" w14:textId="2188CF09"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29</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）への回答</w:t>
      </w:r>
    </w:p>
    <w:p w14:paraId="091A130B" w14:textId="2F804B9A" w:rsidR="000A47EA" w:rsidRPr="001021CA" w:rsidRDefault="00A4269B">
      <w:pPr>
        <w:pStyle w:val="SingleTxtG"/>
        <w:rPr>
          <w:rFonts w:ascii="Century" w:eastAsia="ＭＳ 明朝" w:hAnsi="Century"/>
        </w:rPr>
      </w:pPr>
      <w:r w:rsidRPr="001021CA">
        <w:rPr>
          <w:rFonts w:ascii="Century" w:eastAsia="ＭＳ 明朝" w:hAnsi="Century" w:cs="Tahoma"/>
          <w:szCs w:val="18"/>
        </w:rPr>
        <w:t>133.</w:t>
      </w:r>
      <w:r w:rsidRPr="001021CA">
        <w:rPr>
          <w:rFonts w:ascii="Century" w:eastAsia="ＭＳ 明朝" w:hAnsi="Century" w:cs="Tahoma"/>
          <w:szCs w:val="18"/>
        </w:rPr>
        <w:tab/>
      </w:r>
      <w:r w:rsidRPr="001021CA">
        <w:rPr>
          <w:rFonts w:ascii="Century" w:eastAsia="ＭＳ 明朝" w:hAnsi="Century"/>
        </w:rPr>
        <w:t>2019</w:t>
      </w:r>
      <w:r w:rsidRPr="001021CA">
        <w:rPr>
          <w:rFonts w:ascii="Century" w:eastAsia="ＭＳ 明朝" w:hAnsi="Century"/>
        </w:rPr>
        <w:t>年、国連条約をめぐる取り組みの進捗状況を監視するため、国立公衆衛生環境研究所（</w:t>
      </w:r>
      <w:r w:rsidRPr="001021CA">
        <w:rPr>
          <w:rFonts w:ascii="Century" w:eastAsia="ＭＳ 明朝" w:hAnsi="Century"/>
        </w:rPr>
        <w:t>RIVM</w:t>
      </w:r>
      <w:r w:rsidR="00FE3837" w:rsidRPr="001021CA">
        <w:rPr>
          <w:rFonts w:ascii="Century" w:eastAsia="ＭＳ 明朝" w:hAnsi="Century" w:hint="eastAsia"/>
          <w:lang w:eastAsia="ja-JP"/>
        </w:rPr>
        <w:t xml:space="preserve">: </w:t>
      </w:r>
      <w:proofErr w:type="spellStart"/>
      <w:r w:rsidR="00FE3837" w:rsidRPr="001021CA">
        <w:rPr>
          <w:rFonts w:ascii="Century" w:eastAsia="ＭＳ 明朝" w:hAnsi="Century"/>
          <w:lang w:eastAsia="ja-JP"/>
        </w:rPr>
        <w:t>Rijksinstituut</w:t>
      </w:r>
      <w:proofErr w:type="spellEnd"/>
      <w:r w:rsidR="00FE3837" w:rsidRPr="001021CA">
        <w:rPr>
          <w:rFonts w:ascii="Century" w:eastAsia="ＭＳ 明朝" w:hAnsi="Century"/>
          <w:lang w:eastAsia="ja-JP"/>
        </w:rPr>
        <w:t xml:space="preserve"> </w:t>
      </w:r>
      <w:proofErr w:type="spellStart"/>
      <w:r w:rsidR="00FE3837" w:rsidRPr="001021CA">
        <w:rPr>
          <w:rFonts w:ascii="Century" w:eastAsia="ＭＳ 明朝" w:hAnsi="Century"/>
          <w:lang w:eastAsia="ja-JP"/>
        </w:rPr>
        <w:t>voor</w:t>
      </w:r>
      <w:proofErr w:type="spellEnd"/>
      <w:r w:rsidR="00FE3837" w:rsidRPr="001021CA">
        <w:rPr>
          <w:rFonts w:ascii="Century" w:eastAsia="ＭＳ 明朝" w:hAnsi="Century"/>
          <w:lang w:eastAsia="ja-JP"/>
        </w:rPr>
        <w:t xml:space="preserve"> </w:t>
      </w:r>
      <w:proofErr w:type="spellStart"/>
      <w:r w:rsidR="00FE3837" w:rsidRPr="001021CA">
        <w:rPr>
          <w:rFonts w:ascii="Century" w:eastAsia="ＭＳ 明朝" w:hAnsi="Century"/>
          <w:lang w:eastAsia="ja-JP"/>
        </w:rPr>
        <w:t>Volksgezondheid</w:t>
      </w:r>
      <w:proofErr w:type="spellEnd"/>
      <w:r w:rsidR="00FE3837" w:rsidRPr="001021CA">
        <w:rPr>
          <w:rFonts w:ascii="Century" w:eastAsia="ＭＳ 明朝" w:hAnsi="Century"/>
          <w:lang w:eastAsia="ja-JP"/>
        </w:rPr>
        <w:t xml:space="preserve"> </w:t>
      </w:r>
      <w:proofErr w:type="spellStart"/>
      <w:r w:rsidR="00FE3837" w:rsidRPr="001021CA">
        <w:rPr>
          <w:rFonts w:ascii="Century" w:eastAsia="ＭＳ 明朝" w:hAnsi="Century"/>
          <w:lang w:eastAsia="ja-JP"/>
        </w:rPr>
        <w:t>en</w:t>
      </w:r>
      <w:proofErr w:type="spellEnd"/>
      <w:r w:rsidR="00FE3837" w:rsidRPr="001021CA">
        <w:rPr>
          <w:rFonts w:ascii="Century" w:eastAsia="ＭＳ 明朝" w:hAnsi="Century"/>
          <w:lang w:eastAsia="ja-JP"/>
        </w:rPr>
        <w:t xml:space="preserve"> Milieu</w:t>
      </w:r>
      <w:r w:rsidRPr="001021CA">
        <w:rPr>
          <w:rFonts w:ascii="Century" w:eastAsia="ＭＳ 明朝" w:hAnsi="Century"/>
        </w:rPr>
        <w:t>）は、さまざまな知識機関や情報源データ所有者と協力して統計の概要を作成した。それ以来、この概要は毎年最新の数字で補足されている。</w:t>
      </w:r>
      <w:r w:rsidR="009F396E" w:rsidRPr="001021CA">
        <w:rPr>
          <w:rFonts w:ascii="Century" w:eastAsia="ＭＳ 明朝" w:hAnsi="Century"/>
          <w:lang w:eastAsia="ja-JP"/>
        </w:rPr>
        <w:t>この</w:t>
      </w:r>
      <w:r w:rsidRPr="001021CA">
        <w:rPr>
          <w:rFonts w:ascii="Century" w:eastAsia="ＭＳ 明朝" w:hAnsi="Century"/>
        </w:rPr>
        <w:t>統計の概要では、国連条約のさまざまなテーマについて、アクセシビリティ、参加、インクルージョンの拡大に向けた動きを洞察することができる。概要には、これらのテーマに関す</w:t>
      </w:r>
      <w:r w:rsidRPr="001021CA">
        <w:rPr>
          <w:rFonts w:ascii="Century" w:eastAsia="ＭＳ 明朝" w:hAnsi="Century"/>
        </w:rPr>
        <w:lastRenderedPageBreak/>
        <w:t>る定量的なデータが含まれているが、近年は優良事例に関する定性的な情報も補足されている。この秋、この</w:t>
      </w:r>
      <w:r w:rsidR="009F396E" w:rsidRPr="001021CA">
        <w:rPr>
          <w:rFonts w:ascii="Century" w:eastAsia="ＭＳ 明朝" w:hAnsi="Century"/>
          <w:lang w:eastAsia="ja-JP"/>
        </w:rPr>
        <w:t>監視ツールは</w:t>
      </w:r>
      <w:r w:rsidRPr="001021CA">
        <w:rPr>
          <w:rFonts w:ascii="Century" w:eastAsia="ＭＳ 明朝" w:hAnsi="Century"/>
        </w:rPr>
        <w:t>RIVM</w:t>
      </w:r>
      <w:r w:rsidRPr="001021CA">
        <w:rPr>
          <w:rFonts w:ascii="Century" w:eastAsia="ＭＳ 明朝" w:hAnsi="Century"/>
        </w:rPr>
        <w:t>の指導の下、より現状に即した広く支持されるアプローチとなるよう、刷新される予定である。</w:t>
      </w:r>
    </w:p>
    <w:p w14:paraId="48594C9C" w14:textId="77777777" w:rsidR="000A47EA" w:rsidRPr="001021CA" w:rsidRDefault="00A4269B">
      <w:pPr>
        <w:pStyle w:val="SingleTxtG"/>
        <w:rPr>
          <w:rFonts w:ascii="Century" w:eastAsia="ＭＳ 明朝" w:hAnsi="Century"/>
        </w:rPr>
      </w:pPr>
      <w:r w:rsidRPr="001021CA">
        <w:rPr>
          <w:rFonts w:ascii="Century" w:eastAsia="ＭＳ 明朝" w:hAnsi="Century" w:cs="Tahoma"/>
          <w:szCs w:val="18"/>
        </w:rPr>
        <w:t>134.</w:t>
      </w:r>
      <w:r w:rsidRPr="001021CA">
        <w:rPr>
          <w:rFonts w:ascii="Century" w:eastAsia="ＭＳ 明朝" w:hAnsi="Century" w:cs="Tahoma"/>
          <w:szCs w:val="18"/>
        </w:rPr>
        <w:tab/>
      </w:r>
      <w:r w:rsidRPr="001021CA">
        <w:rPr>
          <w:rFonts w:ascii="Century" w:eastAsia="ＭＳ 明朝" w:hAnsi="Century"/>
        </w:rPr>
        <w:t>現在、カリブ海のオランダに関する統計の明確な概要はない。また、島々の規模が小さいことから、定量的なデータの必要性もあまりない。政策努力の進捗状況は、主に関係組織からの経験やデータに基づいて、関係組織と直接協議しながら検討されている。</w:t>
      </w:r>
    </w:p>
    <w:p w14:paraId="24DCDEAE" w14:textId="127B57F9"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Pr="001021CA">
        <w:rPr>
          <w:rFonts w:ascii="Century" w:eastAsia="ＭＳ 明朝" w:hAnsi="Century"/>
        </w:rPr>
        <w:t>パラグラフ</w:t>
      </w:r>
      <w:r w:rsidR="006B312B" w:rsidRPr="001021CA">
        <w:rPr>
          <w:rFonts w:ascii="Century" w:eastAsia="ＭＳ 明朝" w:hAnsi="Century"/>
        </w:rPr>
        <w:t>29</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）への回答</w:t>
      </w:r>
    </w:p>
    <w:p w14:paraId="4857832A" w14:textId="240ED87B" w:rsidR="000A47EA" w:rsidRPr="001021CA" w:rsidRDefault="00A4269B">
      <w:pPr>
        <w:pStyle w:val="SingleTxtG"/>
        <w:rPr>
          <w:rFonts w:ascii="Century" w:eastAsia="ＭＳ 明朝" w:hAnsi="Century"/>
        </w:rPr>
      </w:pPr>
      <w:r w:rsidRPr="001021CA">
        <w:rPr>
          <w:rFonts w:ascii="Century" w:eastAsia="ＭＳ 明朝" w:hAnsi="Century" w:cs="Tahoma"/>
          <w:szCs w:val="18"/>
        </w:rPr>
        <w:t>135.</w:t>
      </w:r>
      <w:r w:rsidRPr="001021CA">
        <w:rPr>
          <w:rFonts w:ascii="Century" w:eastAsia="ＭＳ 明朝" w:hAnsi="Century" w:cs="Tahoma"/>
          <w:szCs w:val="18"/>
        </w:rPr>
        <w:tab/>
      </w:r>
      <w:r w:rsidR="009F396E" w:rsidRPr="001021CA">
        <w:rPr>
          <w:rFonts w:ascii="Century" w:eastAsia="ＭＳ 明朝" w:hAnsi="Century" w:cs="Tahoma"/>
          <w:szCs w:val="18"/>
          <w:lang w:eastAsia="ja-JP"/>
        </w:rPr>
        <w:t>「</w:t>
      </w:r>
      <w:r w:rsidRPr="001021CA">
        <w:rPr>
          <w:rFonts w:ascii="Century" w:eastAsia="ＭＳ 明朝" w:hAnsi="Century"/>
        </w:rPr>
        <w:t>参加モニター</w:t>
      </w:r>
      <w:r w:rsidR="009F396E" w:rsidRPr="001021CA">
        <w:rPr>
          <w:rFonts w:ascii="Century" w:eastAsia="ＭＳ 明朝" w:hAnsi="Century"/>
          <w:lang w:eastAsia="ja-JP"/>
        </w:rPr>
        <w:t>」</w:t>
      </w:r>
      <w:r w:rsidRPr="001021CA">
        <w:rPr>
          <w:rFonts w:ascii="Century" w:eastAsia="ＭＳ 明朝" w:hAnsi="Century"/>
        </w:rPr>
        <w:t>の数値は、統計の概要（前述）の重要な部分を占めている。オランダ医療サービス調査研究所</w:t>
      </w:r>
      <w:r w:rsidR="00F00DDA" w:rsidRPr="001021CA">
        <w:rPr>
          <w:rFonts w:ascii="Century" w:eastAsia="ＭＳ 明朝" w:hAnsi="Century" w:hint="eastAsia"/>
        </w:rPr>
        <w:t xml:space="preserve"> </w:t>
      </w:r>
      <w:r w:rsidR="00F00DDA" w:rsidRPr="001021CA">
        <w:t>Netherlands Institute for Health Services Research</w:t>
      </w:r>
      <w:r w:rsidRPr="001021CA">
        <w:rPr>
          <w:rFonts w:ascii="Century" w:eastAsia="ＭＳ 明朝" w:hAnsi="Century"/>
        </w:rPr>
        <w:t>（</w:t>
      </w:r>
      <w:r w:rsidRPr="001021CA">
        <w:rPr>
          <w:rFonts w:ascii="Century" w:eastAsia="ＭＳ 明朝" w:hAnsi="Century"/>
        </w:rPr>
        <w:t>NIVEL</w:t>
      </w:r>
      <w:r w:rsidR="009A7D05" w:rsidRPr="001021CA">
        <w:rPr>
          <w:rFonts w:ascii="Century" w:eastAsia="ＭＳ 明朝" w:hAnsi="Century" w:hint="eastAsia"/>
        </w:rPr>
        <w:t xml:space="preserve">: </w:t>
      </w:r>
      <w:proofErr w:type="spellStart"/>
      <w:r w:rsidR="009A7D05" w:rsidRPr="001021CA">
        <w:rPr>
          <w:rFonts w:ascii="Century" w:eastAsia="ＭＳ 明朝" w:hAnsi="Century"/>
        </w:rPr>
        <w:t>Nederlands</w:t>
      </w:r>
      <w:proofErr w:type="spellEnd"/>
      <w:r w:rsidR="009A7D05" w:rsidRPr="001021CA">
        <w:rPr>
          <w:rFonts w:ascii="Century" w:eastAsia="ＭＳ 明朝" w:hAnsi="Century"/>
        </w:rPr>
        <w:t xml:space="preserve"> </w:t>
      </w:r>
      <w:proofErr w:type="spellStart"/>
      <w:r w:rsidR="009A7D05" w:rsidRPr="001021CA">
        <w:rPr>
          <w:rFonts w:ascii="Century" w:eastAsia="ＭＳ 明朝" w:hAnsi="Century"/>
        </w:rPr>
        <w:t>Instituut</w:t>
      </w:r>
      <w:proofErr w:type="spellEnd"/>
      <w:r w:rsidR="009A7D05" w:rsidRPr="001021CA">
        <w:rPr>
          <w:rFonts w:ascii="Century" w:eastAsia="ＭＳ 明朝" w:hAnsi="Century"/>
        </w:rPr>
        <w:t xml:space="preserve"> Voor </w:t>
      </w:r>
      <w:proofErr w:type="spellStart"/>
      <w:r w:rsidR="009A7D05" w:rsidRPr="001021CA">
        <w:rPr>
          <w:rFonts w:ascii="Century" w:eastAsia="ＭＳ 明朝" w:hAnsi="Century"/>
        </w:rPr>
        <w:t>EersteLijnszorg</w:t>
      </w:r>
      <w:proofErr w:type="spellEnd"/>
      <w:r w:rsidR="00C66B6E" w:rsidRPr="001021CA">
        <w:rPr>
          <w:rFonts w:ascii="Century" w:eastAsia="ＭＳ 明朝" w:hAnsi="Century" w:hint="eastAsia"/>
        </w:rPr>
        <w:t xml:space="preserve">　訳注　</w:t>
      </w:r>
      <w:r w:rsidR="00C66B6E" w:rsidRPr="001021CA">
        <w:rPr>
          <w:rFonts w:ascii="Century" w:eastAsia="ＭＳ 明朝" w:hAnsi="Century" w:hint="eastAsia"/>
          <w:lang w:eastAsia="ja-JP"/>
        </w:rPr>
        <w:t>このオランダ</w:t>
      </w:r>
      <w:r w:rsidR="00C66B6E" w:rsidRPr="001021CA">
        <w:rPr>
          <w:rFonts w:ascii="Century" w:eastAsia="ＭＳ 明朝" w:hAnsi="Century" w:hint="eastAsia"/>
        </w:rPr>
        <w:t>語</w:t>
      </w:r>
      <w:r w:rsidR="00C66B6E" w:rsidRPr="001021CA">
        <w:rPr>
          <w:rFonts w:ascii="Century" w:eastAsia="ＭＳ 明朝" w:hAnsi="Century" w:hint="eastAsia"/>
          <w:lang w:eastAsia="ja-JP"/>
        </w:rPr>
        <w:t>の</w:t>
      </w:r>
      <w:r w:rsidR="00C66B6E" w:rsidRPr="001021CA">
        <w:rPr>
          <w:rFonts w:ascii="Century" w:eastAsia="ＭＳ 明朝" w:hAnsi="Century" w:hint="eastAsia"/>
        </w:rPr>
        <w:t>名称</w:t>
      </w:r>
      <w:r w:rsidR="00C66B6E" w:rsidRPr="001021CA">
        <w:rPr>
          <w:rFonts w:ascii="Century" w:eastAsia="ＭＳ 明朝" w:hAnsi="Century" w:hint="eastAsia"/>
          <w:lang w:eastAsia="ja-JP"/>
        </w:rPr>
        <w:t>は</w:t>
      </w:r>
      <w:r w:rsidR="00C66B6E" w:rsidRPr="001021CA">
        <w:rPr>
          <w:rFonts w:ascii="Century" w:eastAsia="ＭＳ 明朝" w:hAnsi="Century" w:hint="eastAsia"/>
        </w:rPr>
        <w:t>直訳</w:t>
      </w:r>
      <w:r w:rsidR="00C66B6E" w:rsidRPr="001021CA">
        <w:rPr>
          <w:rFonts w:ascii="Century" w:eastAsia="ＭＳ 明朝" w:hAnsi="Century" w:hint="eastAsia"/>
          <w:lang w:eastAsia="ja-JP"/>
        </w:rPr>
        <w:t>では</w:t>
      </w:r>
      <w:r w:rsidR="00C66B6E" w:rsidRPr="001021CA">
        <w:rPr>
          <w:rFonts w:ascii="Century" w:eastAsia="ＭＳ 明朝" w:hAnsi="Century" w:hint="eastAsia"/>
        </w:rPr>
        <w:t>「</w:t>
      </w:r>
      <w:r w:rsidR="00C66B6E" w:rsidRPr="001021CA">
        <w:rPr>
          <w:rFonts w:ascii="Century" w:eastAsia="ＭＳ 明朝" w:hAnsi="Century" w:hint="eastAsia"/>
          <w:lang w:eastAsia="ja-JP"/>
        </w:rPr>
        <w:t>オランダプライマリケア</w:t>
      </w:r>
      <w:r w:rsidR="00C66B6E" w:rsidRPr="001021CA">
        <w:rPr>
          <w:rFonts w:ascii="Century" w:eastAsia="ＭＳ 明朝" w:hAnsi="Century" w:hint="eastAsia"/>
        </w:rPr>
        <w:t>研究所」</w:t>
      </w:r>
      <w:r w:rsidR="00C66B6E" w:rsidRPr="001021CA">
        <w:rPr>
          <w:rFonts w:ascii="Century" w:eastAsia="ＭＳ 明朝" w:hAnsi="Century" w:hint="eastAsia"/>
          <w:lang w:eastAsia="ja-JP"/>
        </w:rPr>
        <w:t>である</w:t>
      </w:r>
      <w:r w:rsidR="00C66B6E" w:rsidRPr="001021CA">
        <w:rPr>
          <w:rFonts w:ascii="Century" w:eastAsia="ＭＳ 明朝" w:hAnsi="Century" w:hint="eastAsia"/>
        </w:rPr>
        <w:t>。</w:t>
      </w:r>
      <w:r w:rsidRPr="001021CA">
        <w:rPr>
          <w:rFonts w:ascii="Century" w:eastAsia="ＭＳ 明朝" w:hAnsi="Century"/>
        </w:rPr>
        <w:t>）は、</w:t>
      </w:r>
      <w:r w:rsidR="00B53ABB" w:rsidRPr="001021CA">
        <w:rPr>
          <w:rFonts w:ascii="Century" w:eastAsia="ＭＳ 明朝" w:hAnsi="Century"/>
        </w:rPr>
        <w:t>障害のある人</w:t>
      </w:r>
      <w:r w:rsidRPr="001021CA">
        <w:rPr>
          <w:rFonts w:ascii="Century" w:eastAsia="ＭＳ 明朝" w:hAnsi="Century"/>
        </w:rPr>
        <w:t>がどの程度社会参加しているか、また社会参加に関してどのようなニーズがあるかを</w:t>
      </w:r>
      <w:r w:rsidR="009F396E" w:rsidRPr="001021CA">
        <w:rPr>
          <w:rFonts w:ascii="Century" w:eastAsia="ＭＳ 明朝" w:hAnsi="Century"/>
        </w:rPr>
        <w:t>監視</w:t>
      </w:r>
      <w:r w:rsidRPr="001021CA">
        <w:rPr>
          <w:rFonts w:ascii="Century" w:eastAsia="ＭＳ 明朝" w:hAnsi="Century"/>
        </w:rPr>
        <w:t>するために、これらの数字を使用している。データは、</w:t>
      </w:r>
      <w:r w:rsidR="00B53ABB" w:rsidRPr="001021CA">
        <w:rPr>
          <w:rFonts w:ascii="Century" w:eastAsia="ＭＳ 明朝" w:hAnsi="Century"/>
        </w:rPr>
        <w:t>障害のある人</w:t>
      </w:r>
      <w:r w:rsidRPr="001021CA">
        <w:rPr>
          <w:rFonts w:ascii="Century" w:eastAsia="ＭＳ 明朝" w:hAnsi="Century"/>
        </w:rPr>
        <w:t>を対象としたさまざまな</w:t>
      </w:r>
      <w:r w:rsidR="009F396E" w:rsidRPr="001021CA">
        <w:rPr>
          <w:rFonts w:ascii="Century" w:eastAsia="ＭＳ 明朝" w:hAnsi="Century"/>
          <w:lang w:eastAsia="ja-JP"/>
        </w:rPr>
        <w:t>調査対象群</w:t>
      </w:r>
      <w:r w:rsidRPr="001021CA">
        <w:rPr>
          <w:rFonts w:ascii="Century" w:eastAsia="ＭＳ 明朝" w:hAnsi="Century"/>
        </w:rPr>
        <w:t>から収集される。</w:t>
      </w:r>
      <w:r w:rsidR="00B53ABB" w:rsidRPr="001021CA">
        <w:rPr>
          <w:rFonts w:ascii="Century" w:eastAsia="ＭＳ 明朝" w:hAnsi="Century"/>
        </w:rPr>
        <w:t>障害のある人</w:t>
      </w:r>
      <w:r w:rsidRPr="001021CA">
        <w:rPr>
          <w:rFonts w:ascii="Century" w:eastAsia="ＭＳ 明朝" w:hAnsi="Century"/>
        </w:rPr>
        <w:t>を代表する組織である</w:t>
      </w:r>
      <w:proofErr w:type="spellStart"/>
      <w:r w:rsidRPr="001021CA">
        <w:rPr>
          <w:rFonts w:ascii="Century" w:eastAsia="ＭＳ 明朝" w:hAnsi="Century"/>
        </w:rPr>
        <w:t>Ieder</w:t>
      </w:r>
      <w:proofErr w:type="spellEnd"/>
      <w:r w:rsidRPr="001021CA">
        <w:rPr>
          <w:rFonts w:ascii="Century" w:eastAsia="ＭＳ 明朝" w:hAnsi="Century"/>
        </w:rPr>
        <w:t>(in)</w:t>
      </w:r>
      <w:r w:rsidR="00FE3837" w:rsidRPr="001021CA">
        <w:rPr>
          <w:rFonts w:ascii="Century" w:eastAsia="ＭＳ 明朝" w:hAnsi="Century" w:hint="eastAsia"/>
          <w:lang w:eastAsia="ja-JP"/>
        </w:rPr>
        <w:t>（訳注　身体障害、知的障害、または慢性疾患を持つ人々のための統括組織、全国ネットワーク</w:t>
      </w:r>
      <w:r w:rsidR="00FE3837" w:rsidRPr="001021CA">
        <w:rPr>
          <w:rFonts w:ascii="Century" w:eastAsia="ＭＳ 明朝" w:hAnsi="Century"/>
          <w:lang w:eastAsia="ja-JP"/>
        </w:rPr>
        <w:t>。</w:t>
      </w:r>
      <w:r w:rsidR="00FE3837" w:rsidRPr="001021CA">
        <w:rPr>
          <w:rFonts w:ascii="Century" w:eastAsia="ＭＳ 明朝" w:hAnsi="Century" w:hint="eastAsia"/>
          <w:lang w:eastAsia="ja-JP"/>
        </w:rPr>
        <w:t xml:space="preserve">238 </w:t>
      </w:r>
      <w:r w:rsidR="00FE3837" w:rsidRPr="001021CA">
        <w:rPr>
          <w:rFonts w:ascii="Century" w:eastAsia="ＭＳ 明朝" w:hAnsi="Century" w:hint="eastAsia"/>
          <w:lang w:eastAsia="ja-JP"/>
        </w:rPr>
        <w:t>の組織が加盟。）</w:t>
      </w:r>
      <w:r w:rsidRPr="001021CA">
        <w:rPr>
          <w:rFonts w:ascii="Century" w:eastAsia="ＭＳ 明朝" w:hAnsi="Century"/>
        </w:rPr>
        <w:t>は、参加</w:t>
      </w:r>
      <w:r w:rsidR="009F396E" w:rsidRPr="001021CA">
        <w:rPr>
          <w:rFonts w:ascii="Century" w:eastAsia="ＭＳ 明朝" w:hAnsi="Century"/>
          <w:lang w:eastAsia="ja-JP"/>
        </w:rPr>
        <w:t>の監視</w:t>
      </w:r>
      <w:r w:rsidRPr="001021CA">
        <w:rPr>
          <w:rFonts w:ascii="Century" w:eastAsia="ＭＳ 明朝" w:hAnsi="Century"/>
        </w:rPr>
        <w:t>を中心に設立されたプログラム委員会に席を置いている。</w:t>
      </w:r>
    </w:p>
    <w:p w14:paraId="604FC6CF" w14:textId="77777777"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国際協力（第</w:t>
      </w:r>
      <w:r w:rsidRPr="001021CA">
        <w:rPr>
          <w:rFonts w:ascii="Century" w:eastAsia="ＭＳ 明朝" w:hAnsi="Century"/>
        </w:rPr>
        <w:t>32</w:t>
      </w:r>
      <w:r w:rsidRPr="001021CA">
        <w:rPr>
          <w:rFonts w:ascii="Century" w:eastAsia="ＭＳ 明朝" w:hAnsi="Century"/>
        </w:rPr>
        <w:t>条）</w:t>
      </w:r>
    </w:p>
    <w:p w14:paraId="6F8AEA42" w14:textId="0B8175A5"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30</w:t>
      </w:r>
      <w:r w:rsidR="00AA35C8" w:rsidRPr="001021CA">
        <w:rPr>
          <w:rFonts w:ascii="Century" w:eastAsia="ＭＳ 明朝" w:hAnsi="Century"/>
        </w:rPr>
        <w:t>への</w:t>
      </w:r>
      <w:r w:rsidRPr="001021CA">
        <w:rPr>
          <w:rFonts w:ascii="Century" w:eastAsia="ＭＳ 明朝" w:hAnsi="Century"/>
        </w:rPr>
        <w:t>回答</w:t>
      </w:r>
    </w:p>
    <w:p w14:paraId="3F49D7DE" w14:textId="6893AA91" w:rsidR="000A47EA" w:rsidRPr="001021CA" w:rsidRDefault="00A4269B" w:rsidP="009F396E">
      <w:pPr>
        <w:pStyle w:val="SingleTxtG"/>
        <w:tabs>
          <w:tab w:val="clear" w:pos="1701"/>
          <w:tab w:val="clear" w:pos="2268"/>
          <w:tab w:val="left" w:pos="1670"/>
        </w:tabs>
        <w:rPr>
          <w:rFonts w:ascii="Century" w:eastAsia="ＭＳ 明朝" w:hAnsi="Century"/>
        </w:rPr>
      </w:pPr>
      <w:r w:rsidRPr="001021CA">
        <w:rPr>
          <w:rFonts w:ascii="Century" w:eastAsia="ＭＳ 明朝" w:hAnsi="Century"/>
        </w:rPr>
        <w:t>136.</w:t>
      </w:r>
      <w:r w:rsidRPr="001021CA">
        <w:rPr>
          <w:rFonts w:ascii="Century" w:eastAsia="ＭＳ 明朝" w:hAnsi="Century"/>
        </w:rPr>
        <w:tab/>
      </w:r>
      <w:r w:rsidRPr="001021CA">
        <w:rPr>
          <w:rFonts w:ascii="Century" w:eastAsia="ＭＳ 明朝" w:hAnsi="Century"/>
        </w:rPr>
        <w:t>インクルージョンと</w:t>
      </w:r>
      <w:r w:rsidR="005A71FD" w:rsidRPr="001021CA">
        <w:rPr>
          <w:rFonts w:ascii="Century" w:eastAsia="ＭＳ 明朝" w:hAnsi="Century" w:hint="eastAsia"/>
          <w:lang w:eastAsia="ja-JP"/>
        </w:rPr>
        <w:t>、</w:t>
      </w:r>
      <w:r w:rsidRPr="001021CA">
        <w:rPr>
          <w:rFonts w:ascii="Century" w:eastAsia="ＭＳ 明朝" w:hAnsi="Century"/>
        </w:rPr>
        <w:t>不利な立場にある人々の地位向上は、オランダの国際協力政策の</w:t>
      </w:r>
      <w:r w:rsidR="009F396E" w:rsidRPr="001021CA">
        <w:rPr>
          <w:rFonts w:ascii="Century" w:eastAsia="ＭＳ 明朝" w:hAnsi="Century"/>
          <w:lang w:eastAsia="ja-JP"/>
        </w:rPr>
        <w:t>主要</w:t>
      </w:r>
      <w:r w:rsidRPr="001021CA">
        <w:rPr>
          <w:rFonts w:ascii="Century" w:eastAsia="ＭＳ 明朝" w:hAnsi="Century"/>
        </w:rPr>
        <w:t>重点分野である。多様性と</w:t>
      </w:r>
      <w:r w:rsidR="005A71FD" w:rsidRPr="001021CA">
        <w:rPr>
          <w:rFonts w:ascii="Century" w:eastAsia="ＭＳ 明朝" w:hAnsi="Century"/>
        </w:rPr>
        <w:t>インクルージョン</w:t>
      </w:r>
      <w:r w:rsidRPr="001021CA">
        <w:rPr>
          <w:rFonts w:ascii="Century" w:eastAsia="ＭＳ 明朝" w:hAnsi="Century"/>
        </w:rPr>
        <w:t>は、市民社会の強化、人道支援、若者、雇用、教育を目的とした政策に組み込まれている。</w:t>
      </w:r>
      <w:r w:rsidRPr="001021CA">
        <w:rPr>
          <w:rFonts w:ascii="Century" w:eastAsia="ＭＳ 明朝" w:hAnsi="Century"/>
        </w:rPr>
        <w:t>2021</w:t>
      </w:r>
      <w:r w:rsidRPr="001021CA">
        <w:rPr>
          <w:rFonts w:ascii="Century" w:eastAsia="ＭＳ 明朝" w:hAnsi="Century"/>
        </w:rPr>
        <w:t>年に発足した政策枠組み</w:t>
      </w:r>
      <w:r w:rsidR="00506E6E" w:rsidRPr="001021CA">
        <w:rPr>
          <w:rFonts w:ascii="Century" w:eastAsia="ＭＳ 明朝" w:hAnsi="Century"/>
        </w:rPr>
        <w:t>「</w:t>
      </w:r>
      <w:r w:rsidRPr="001021CA">
        <w:rPr>
          <w:rFonts w:ascii="Century" w:eastAsia="ＭＳ 明朝" w:hAnsi="Century"/>
        </w:rPr>
        <w:t>市民社会の強化」では、インクルージョンの重要性と最も弱い立場の人々への支援が中心的な焦点となっている。一例として、「</w:t>
      </w:r>
      <w:r w:rsidR="009F396E" w:rsidRPr="001021CA">
        <w:rPr>
          <w:rFonts w:ascii="Century" w:eastAsia="ＭＳ 明朝" w:hAnsi="Century"/>
          <w:lang w:eastAsia="ja-JP"/>
        </w:rPr>
        <w:t>我々には力がある！（</w:t>
      </w:r>
      <w:r w:rsidRPr="001021CA">
        <w:rPr>
          <w:rFonts w:ascii="Century" w:eastAsia="ＭＳ 明朝" w:hAnsi="Century"/>
        </w:rPr>
        <w:t>We Are Able</w:t>
      </w:r>
      <w:r w:rsidRPr="001021CA">
        <w:rPr>
          <w:rFonts w:ascii="Century" w:eastAsia="ＭＳ 明朝" w:hAnsi="Century"/>
        </w:rPr>
        <w:t>！</w:t>
      </w:r>
      <w:r w:rsidR="009F396E" w:rsidRPr="001021CA">
        <w:rPr>
          <w:rFonts w:ascii="Century" w:eastAsia="ＭＳ 明朝" w:hAnsi="Century"/>
          <w:lang w:eastAsia="ja-JP"/>
        </w:rPr>
        <w:t>）</w:t>
      </w:r>
      <w:r w:rsidRPr="001021CA">
        <w:rPr>
          <w:rFonts w:ascii="Century" w:eastAsia="ＭＳ 明朝" w:hAnsi="Century"/>
        </w:rPr>
        <w:t>」プログラムは、アフリカ</w:t>
      </w:r>
      <w:r w:rsidRPr="001021CA">
        <w:rPr>
          <w:rFonts w:ascii="Century" w:eastAsia="ＭＳ 明朝" w:hAnsi="Century"/>
        </w:rPr>
        <w:t>6</w:t>
      </w:r>
      <w:r w:rsidRPr="001021CA">
        <w:rPr>
          <w:rFonts w:ascii="Century" w:eastAsia="ＭＳ 明朝" w:hAnsi="Century"/>
        </w:rPr>
        <w:t>カ国の</w:t>
      </w:r>
      <w:r w:rsidR="00B53ABB" w:rsidRPr="001021CA">
        <w:rPr>
          <w:rFonts w:ascii="Century" w:eastAsia="ＭＳ 明朝" w:hAnsi="Century"/>
        </w:rPr>
        <w:t>障害のある人</w:t>
      </w:r>
      <w:r w:rsidRPr="001021CA">
        <w:rPr>
          <w:rFonts w:ascii="Century" w:eastAsia="ＭＳ 明朝" w:hAnsi="Century"/>
        </w:rPr>
        <w:t>の食糧安全保障状況を改善している。</w:t>
      </w:r>
    </w:p>
    <w:p w14:paraId="0EEB3D16" w14:textId="77777777" w:rsidR="000A47EA" w:rsidRPr="001021CA" w:rsidRDefault="00A4269B">
      <w:pPr>
        <w:pStyle w:val="H1G"/>
        <w:rPr>
          <w:rFonts w:ascii="Century" w:eastAsia="ＭＳ 明朝" w:hAnsi="Century" w:cs="Tahoma"/>
          <w:bCs/>
          <w:szCs w:val="18"/>
        </w:rPr>
      </w:pPr>
      <w:r w:rsidRPr="001021CA">
        <w:rPr>
          <w:rFonts w:ascii="Century" w:eastAsia="ＭＳ 明朝" w:hAnsi="Century"/>
        </w:rPr>
        <w:tab/>
      </w:r>
      <w:r w:rsidRPr="001021CA">
        <w:rPr>
          <w:rFonts w:ascii="Century" w:eastAsia="ＭＳ 明朝" w:hAnsi="Century"/>
        </w:rPr>
        <w:tab/>
      </w:r>
      <w:r w:rsidRPr="001021CA">
        <w:rPr>
          <w:rFonts w:ascii="Century" w:eastAsia="ＭＳ 明朝" w:hAnsi="Century"/>
        </w:rPr>
        <w:t>国内での実施と監視（第</w:t>
      </w:r>
      <w:r w:rsidRPr="001021CA">
        <w:rPr>
          <w:rFonts w:ascii="Century" w:eastAsia="ＭＳ 明朝" w:hAnsi="Century"/>
        </w:rPr>
        <w:t>33</w:t>
      </w:r>
      <w:r w:rsidRPr="001021CA">
        <w:rPr>
          <w:rFonts w:ascii="Century" w:eastAsia="ＭＳ 明朝" w:hAnsi="Century"/>
        </w:rPr>
        <w:t>条）</w:t>
      </w:r>
    </w:p>
    <w:p w14:paraId="71933BDF" w14:textId="6EF758E0"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31</w:t>
      </w:r>
      <w:r w:rsidRPr="001021CA">
        <w:rPr>
          <w:rFonts w:ascii="Century" w:eastAsia="ＭＳ 明朝" w:hAnsi="Century"/>
        </w:rPr>
        <w:t>（</w:t>
      </w:r>
      <w:r w:rsidRPr="001021CA">
        <w:rPr>
          <w:rFonts w:ascii="Century" w:eastAsia="ＭＳ 明朝" w:hAnsi="Century"/>
        </w:rPr>
        <w:t>a</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386CD3C5" w14:textId="04036C3F" w:rsidR="000A47EA" w:rsidRPr="001021CA" w:rsidRDefault="00A4269B">
      <w:pPr>
        <w:pStyle w:val="SingleTxtG"/>
        <w:rPr>
          <w:rFonts w:ascii="Century" w:eastAsia="ＭＳ 明朝" w:hAnsi="Century"/>
        </w:rPr>
      </w:pPr>
      <w:r w:rsidRPr="001021CA">
        <w:rPr>
          <w:rFonts w:ascii="Century" w:eastAsia="ＭＳ 明朝" w:hAnsi="Century" w:cs="Tahoma"/>
          <w:szCs w:val="18"/>
        </w:rPr>
        <w:t>137.</w:t>
      </w:r>
      <w:r w:rsidRPr="001021CA">
        <w:rPr>
          <w:rFonts w:ascii="Century" w:eastAsia="ＭＳ 明朝" w:hAnsi="Century" w:cs="Tahoma"/>
          <w:szCs w:val="18"/>
        </w:rPr>
        <w:tab/>
      </w:r>
      <w:r w:rsidRPr="001021CA">
        <w:rPr>
          <w:rFonts w:ascii="Century" w:eastAsia="ＭＳ 明朝" w:hAnsi="Century"/>
        </w:rPr>
        <w:t>保健福祉スポーツ省</w:t>
      </w:r>
      <w:r w:rsidR="007B5964" w:rsidRPr="001021CA">
        <w:rPr>
          <w:rFonts w:ascii="Century" w:eastAsia="ＭＳ 明朝" w:hAnsi="Century" w:hint="eastAsia"/>
          <w:lang w:eastAsia="ja-JP"/>
        </w:rPr>
        <w:t>（</w:t>
      </w:r>
      <w:r w:rsidR="007B5964" w:rsidRPr="001021CA">
        <w:rPr>
          <w:rFonts w:ascii="Century" w:eastAsia="ＭＳ 明朝" w:hAnsi="Century"/>
          <w:lang w:eastAsia="ja-JP"/>
        </w:rPr>
        <w:t>Ministry of Health, Welfare and Sport</w:t>
      </w:r>
      <w:r w:rsidR="007B5964" w:rsidRPr="001021CA">
        <w:rPr>
          <w:rFonts w:ascii="Century" w:eastAsia="ＭＳ 明朝" w:hAnsi="Century" w:hint="eastAsia"/>
          <w:lang w:eastAsia="ja-JP"/>
        </w:rPr>
        <w:t>）</w:t>
      </w:r>
      <w:r w:rsidRPr="001021CA">
        <w:rPr>
          <w:rFonts w:ascii="Century" w:eastAsia="ＭＳ 明朝" w:hAnsi="Century"/>
        </w:rPr>
        <w:t>はその調整役として、毎年一定額の予算を割り当てられている。とりわけこの予算は、国連条約実施戦略に関連する行政パートナー（</w:t>
      </w:r>
      <w:r w:rsidR="007627BC" w:rsidRPr="001021CA">
        <w:rPr>
          <w:rFonts w:ascii="Century" w:eastAsia="ＭＳ 明朝" w:hAnsi="Century" w:hint="eastAsia"/>
        </w:rPr>
        <w:t>障害者権利</w:t>
      </w:r>
      <w:r w:rsidR="007B5964" w:rsidRPr="001021CA">
        <w:rPr>
          <w:rFonts w:ascii="Century" w:eastAsia="ＭＳ 明朝" w:hAnsi="Century" w:hint="eastAsia"/>
        </w:rPr>
        <w:t>条約</w:t>
      </w:r>
      <w:r w:rsidRPr="001021CA">
        <w:rPr>
          <w:rFonts w:ascii="Century" w:eastAsia="ＭＳ 明朝" w:hAnsi="Century"/>
        </w:rPr>
        <w:t>実施同盟、</w:t>
      </w:r>
      <w:r w:rsidRPr="001021CA">
        <w:rPr>
          <w:rFonts w:ascii="Century" w:eastAsia="ＭＳ 明朝" w:hAnsi="Century"/>
        </w:rPr>
        <w:t>VNG</w:t>
      </w:r>
      <w:r w:rsidR="009F396E" w:rsidRPr="001021CA">
        <w:rPr>
          <w:rFonts w:ascii="Century" w:eastAsia="ＭＳ 明朝" w:hAnsi="Century"/>
        </w:rPr>
        <w:t>（</w:t>
      </w:r>
      <w:r w:rsidR="00CF02F2" w:rsidRPr="001021CA">
        <w:rPr>
          <w:rFonts w:ascii="Century" w:eastAsia="ＭＳ 明朝" w:hAnsi="Century"/>
        </w:rPr>
        <w:t xml:space="preserve">Vereniging van </w:t>
      </w:r>
      <w:proofErr w:type="spellStart"/>
      <w:r w:rsidR="00CF02F2" w:rsidRPr="001021CA">
        <w:rPr>
          <w:rFonts w:ascii="Century" w:eastAsia="ＭＳ 明朝" w:hAnsi="Century"/>
        </w:rPr>
        <w:t>Nederlandse</w:t>
      </w:r>
      <w:proofErr w:type="spellEnd"/>
      <w:r w:rsidR="00CF02F2" w:rsidRPr="001021CA">
        <w:rPr>
          <w:rFonts w:ascii="Century" w:eastAsia="ＭＳ 明朝" w:hAnsi="Century"/>
        </w:rPr>
        <w:t xml:space="preserve"> </w:t>
      </w:r>
      <w:proofErr w:type="spellStart"/>
      <w:r w:rsidR="00CF02F2" w:rsidRPr="001021CA">
        <w:rPr>
          <w:rFonts w:ascii="Century" w:eastAsia="ＭＳ 明朝" w:hAnsi="Century"/>
        </w:rPr>
        <w:t>Gemeenten</w:t>
      </w:r>
      <w:proofErr w:type="spellEnd"/>
      <w:r w:rsidR="009F396E" w:rsidRPr="001021CA">
        <w:rPr>
          <w:rFonts w:ascii="Century" w:eastAsia="ＭＳ 明朝" w:hAnsi="Century"/>
          <w:lang w:eastAsia="ja-JP"/>
        </w:rPr>
        <w:t>オランダ</w:t>
      </w:r>
      <w:r w:rsidR="009F396E" w:rsidRPr="001021CA">
        <w:rPr>
          <w:rFonts w:ascii="Century" w:eastAsia="ＭＳ 明朝" w:hAnsi="Century"/>
        </w:rPr>
        <w:t>市町村協会）</w:t>
      </w:r>
      <w:r w:rsidRPr="001021CA">
        <w:rPr>
          <w:rFonts w:ascii="Century" w:eastAsia="ＭＳ 明朝" w:hAnsi="Century"/>
        </w:rPr>
        <w:t>、</w:t>
      </w:r>
      <w:r w:rsidRPr="001021CA">
        <w:rPr>
          <w:rFonts w:ascii="Century" w:eastAsia="ＭＳ 明朝" w:hAnsi="Century"/>
        </w:rPr>
        <w:t>VNO-NCW</w:t>
      </w:r>
      <w:r w:rsidR="007B5964" w:rsidRPr="001021CA">
        <w:rPr>
          <w:rFonts w:ascii="Century" w:eastAsia="ＭＳ 明朝" w:hAnsi="Century" w:hint="eastAsia"/>
        </w:rPr>
        <w:t>（</w:t>
      </w:r>
      <w:r w:rsidR="007B5964" w:rsidRPr="001021CA">
        <w:rPr>
          <w:rFonts w:ascii="Century" w:eastAsia="ＭＳ 明朝" w:hAnsi="Century"/>
        </w:rPr>
        <w:t xml:space="preserve">Verbond van </w:t>
      </w:r>
      <w:proofErr w:type="spellStart"/>
      <w:r w:rsidR="007B5964" w:rsidRPr="001021CA">
        <w:rPr>
          <w:rFonts w:ascii="Century" w:eastAsia="ＭＳ 明朝" w:hAnsi="Century"/>
        </w:rPr>
        <w:t>Nederlandse</w:t>
      </w:r>
      <w:proofErr w:type="spellEnd"/>
      <w:r w:rsidR="007B5964" w:rsidRPr="001021CA">
        <w:rPr>
          <w:rFonts w:ascii="Century" w:eastAsia="ＭＳ 明朝" w:hAnsi="Century"/>
        </w:rPr>
        <w:t xml:space="preserve"> Ondernemingen-</w:t>
      </w:r>
      <w:proofErr w:type="spellStart"/>
      <w:r w:rsidR="007B5964" w:rsidRPr="001021CA">
        <w:rPr>
          <w:rFonts w:ascii="Century" w:eastAsia="ＭＳ 明朝" w:hAnsi="Century"/>
        </w:rPr>
        <w:t>Nederlands</w:t>
      </w:r>
      <w:proofErr w:type="spellEnd"/>
      <w:r w:rsidR="007B5964" w:rsidRPr="001021CA">
        <w:rPr>
          <w:rFonts w:ascii="Century" w:eastAsia="ＭＳ 明朝" w:hAnsi="Century"/>
        </w:rPr>
        <w:t xml:space="preserve"> </w:t>
      </w:r>
      <w:proofErr w:type="spellStart"/>
      <w:r w:rsidR="007B5964" w:rsidRPr="001021CA">
        <w:rPr>
          <w:rFonts w:ascii="Century" w:eastAsia="ＭＳ 明朝" w:hAnsi="Century"/>
        </w:rPr>
        <w:t>Christelijk</w:t>
      </w:r>
      <w:proofErr w:type="spellEnd"/>
      <w:r w:rsidR="007B5964" w:rsidRPr="001021CA">
        <w:rPr>
          <w:rFonts w:ascii="Century" w:eastAsia="ＭＳ 明朝" w:hAnsi="Century"/>
        </w:rPr>
        <w:t xml:space="preserve"> </w:t>
      </w:r>
      <w:proofErr w:type="spellStart"/>
      <w:r w:rsidR="007B5964" w:rsidRPr="001021CA">
        <w:rPr>
          <w:rFonts w:ascii="Century" w:eastAsia="ＭＳ 明朝" w:hAnsi="Century"/>
        </w:rPr>
        <w:t>Werkgeversverbond</w:t>
      </w:r>
      <w:proofErr w:type="spellEnd"/>
      <w:r w:rsidR="009F396E" w:rsidRPr="001021CA">
        <w:rPr>
          <w:rFonts w:ascii="Century" w:eastAsia="ＭＳ 明朝" w:hAnsi="Century"/>
          <w:lang w:eastAsia="ja-JP"/>
        </w:rPr>
        <w:t>オランダ</w:t>
      </w:r>
      <w:r w:rsidR="009F396E" w:rsidRPr="001021CA">
        <w:rPr>
          <w:rFonts w:ascii="Century" w:eastAsia="ＭＳ 明朝" w:hAnsi="Century"/>
        </w:rPr>
        <w:t>企業連盟</w:t>
      </w:r>
      <w:r w:rsidR="009F396E" w:rsidRPr="001021CA">
        <w:rPr>
          <w:rFonts w:ascii="Century" w:eastAsia="ＭＳ 明朝" w:hAnsi="Century"/>
        </w:rPr>
        <w:t>-</w:t>
      </w:r>
      <w:r w:rsidR="009F396E" w:rsidRPr="001021CA">
        <w:rPr>
          <w:rFonts w:ascii="Century" w:eastAsia="ＭＳ 明朝" w:hAnsi="Century"/>
          <w:lang w:eastAsia="ja-JP"/>
        </w:rPr>
        <w:t>オランダ・キリスト</w:t>
      </w:r>
      <w:r w:rsidR="009F396E" w:rsidRPr="001021CA">
        <w:rPr>
          <w:rFonts w:ascii="Century" w:eastAsia="ＭＳ 明朝" w:hAnsi="Century"/>
        </w:rPr>
        <w:t>教経営者協会）</w:t>
      </w:r>
      <w:r w:rsidRPr="001021CA">
        <w:rPr>
          <w:rFonts w:ascii="Century" w:eastAsia="ＭＳ 明朝" w:hAnsi="Century"/>
        </w:rPr>
        <w:t>）のプロジェクトに使われる。これは、経験に基づく専門知識の活用や、</w:t>
      </w:r>
      <w:r w:rsidR="00FC04D9" w:rsidRPr="001021CA">
        <w:rPr>
          <w:rFonts w:ascii="Century" w:eastAsia="ＭＳ 明朝" w:hAnsi="Century"/>
        </w:rPr>
        <w:t>市町村</w:t>
      </w:r>
      <w:r w:rsidRPr="001021CA">
        <w:rPr>
          <w:rFonts w:ascii="Century" w:eastAsia="ＭＳ 明朝" w:hAnsi="Century"/>
        </w:rPr>
        <w:t>当局や企業部門の関与を後押しするものである。この予算は、知識の共有、</w:t>
      </w:r>
      <w:r w:rsidR="009F396E" w:rsidRPr="001021CA">
        <w:rPr>
          <w:rFonts w:ascii="Century" w:eastAsia="ＭＳ 明朝" w:hAnsi="Century"/>
          <w:lang w:eastAsia="ja-JP"/>
        </w:rPr>
        <w:t>監視</w:t>
      </w:r>
      <w:r w:rsidRPr="001021CA">
        <w:rPr>
          <w:rFonts w:ascii="Century" w:eastAsia="ＭＳ 明朝" w:hAnsi="Century"/>
        </w:rPr>
        <w:t>、コミュニケーションと意識向上への取り組みにも使われる。</w:t>
      </w:r>
    </w:p>
    <w:p w14:paraId="42050CD9" w14:textId="1BD258DF"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138.</w:t>
      </w:r>
      <w:r w:rsidRPr="001021CA">
        <w:rPr>
          <w:rFonts w:ascii="Century" w:eastAsia="ＭＳ 明朝" w:hAnsi="Century" w:cs="Tahoma"/>
          <w:szCs w:val="18"/>
        </w:rPr>
        <w:tab/>
      </w:r>
      <w:r w:rsidR="00F83CB5" w:rsidRPr="001021CA">
        <w:rPr>
          <w:rFonts w:ascii="Century" w:eastAsia="ＭＳ 明朝" w:hAnsi="Century"/>
          <w:lang w:eastAsia="ja-JP"/>
        </w:rPr>
        <w:t>保健福祉スポーツ</w:t>
      </w:r>
      <w:r w:rsidR="00F83CB5" w:rsidRPr="001021CA">
        <w:rPr>
          <w:rFonts w:ascii="Century" w:eastAsia="ＭＳ 明朝" w:hAnsi="Century"/>
        </w:rPr>
        <w:t>省</w:t>
      </w:r>
      <w:r w:rsidRPr="001021CA">
        <w:rPr>
          <w:rFonts w:ascii="Century" w:eastAsia="ＭＳ 明朝" w:hAnsi="Century"/>
        </w:rPr>
        <w:t>は、その調整役として、</w:t>
      </w:r>
      <w:r w:rsidR="00FC04D9" w:rsidRPr="001021CA">
        <w:rPr>
          <w:rFonts w:ascii="Century" w:eastAsia="ＭＳ 明朝" w:hAnsi="Century"/>
        </w:rPr>
        <w:t>市町村</w:t>
      </w:r>
      <w:r w:rsidRPr="001021CA">
        <w:rPr>
          <w:rFonts w:ascii="Century" w:eastAsia="ＭＳ 明朝" w:hAnsi="Century"/>
        </w:rPr>
        <w:t>、経済界、社会団体、他の政府部門との協力に尽力している。国連条約を実施するための戦略に取り組んでいる政府の各部門は、それぞれ割り当てられた予算から資金を調達している。具体的な施策、活動、プロジェクトに関する財務情報は、各部局の予算に計上されている。</w:t>
      </w:r>
    </w:p>
    <w:p w14:paraId="56CACA54" w14:textId="62FF3787" w:rsidR="000A47EA" w:rsidRPr="001021CA" w:rsidRDefault="00A4269B">
      <w:pPr>
        <w:pStyle w:val="SingleTxtG"/>
        <w:rPr>
          <w:rFonts w:ascii="Century" w:eastAsia="ＭＳ 明朝" w:hAnsi="Century"/>
        </w:rPr>
      </w:pPr>
      <w:r w:rsidRPr="001021CA">
        <w:rPr>
          <w:rFonts w:ascii="Century" w:eastAsia="ＭＳ 明朝" w:hAnsi="Century" w:cs="Tahoma"/>
          <w:szCs w:val="18"/>
        </w:rPr>
        <w:t>139.</w:t>
      </w:r>
      <w:r w:rsidRPr="001021CA">
        <w:rPr>
          <w:rFonts w:ascii="Century" w:eastAsia="ＭＳ 明朝" w:hAnsi="Century" w:cs="Tahoma"/>
          <w:szCs w:val="18"/>
        </w:rPr>
        <w:tab/>
      </w:r>
      <w:r w:rsidRPr="001021CA">
        <w:rPr>
          <w:rFonts w:ascii="Century" w:eastAsia="ＭＳ 明朝" w:hAnsi="Century"/>
        </w:rPr>
        <w:t>オランダ</w:t>
      </w:r>
      <w:r w:rsidR="00CE6E3A" w:rsidRPr="001021CA">
        <w:rPr>
          <w:rFonts w:ascii="Century" w:eastAsia="ＭＳ 明朝" w:hAnsi="Century" w:hint="eastAsia"/>
          <w:lang w:eastAsia="ja-JP"/>
        </w:rPr>
        <w:t>本国</w:t>
      </w:r>
      <w:r w:rsidRPr="001021CA">
        <w:rPr>
          <w:rFonts w:ascii="Century" w:eastAsia="ＭＳ 明朝" w:hAnsi="Century"/>
        </w:rPr>
        <w:t>とは異なり、カリブ海オランダ</w:t>
      </w:r>
      <w:r w:rsidR="00CE6E3A" w:rsidRPr="001021CA">
        <w:rPr>
          <w:rFonts w:ascii="Century" w:eastAsia="ＭＳ 明朝" w:hAnsi="Century" w:hint="eastAsia"/>
          <w:lang w:eastAsia="ja-JP"/>
        </w:rPr>
        <w:t>領</w:t>
      </w:r>
      <w:r w:rsidRPr="001021CA">
        <w:rPr>
          <w:rFonts w:ascii="Century" w:eastAsia="ＭＳ 明朝" w:hAnsi="Century"/>
        </w:rPr>
        <w:t>では、国連条約に関連するサービスは、</w:t>
      </w:r>
      <w:r w:rsidR="009F396E" w:rsidRPr="001021CA">
        <w:rPr>
          <w:rFonts w:ascii="Century" w:eastAsia="ＭＳ 明朝" w:hAnsi="Century"/>
          <w:lang w:eastAsia="ja-JP"/>
        </w:rPr>
        <w:t>保健福祉スポーツ</w:t>
      </w:r>
      <w:r w:rsidRPr="001021CA">
        <w:rPr>
          <w:rFonts w:ascii="Century" w:eastAsia="ＭＳ 明朝" w:hAnsi="Century"/>
        </w:rPr>
        <w:t>省が直接資金を提供している。同省は、島々の保健</w:t>
      </w:r>
      <w:r w:rsidRPr="001021CA">
        <w:rPr>
          <w:rFonts w:ascii="Century" w:eastAsia="ＭＳ 明朝" w:hAnsi="Century"/>
        </w:rPr>
        <w:lastRenderedPageBreak/>
        <w:t>保険者の役割も果たしているからである。同省はまた、プロジェクトに資金を提供するため、公的機関に特別な支払いも行っている。</w:t>
      </w:r>
    </w:p>
    <w:p w14:paraId="3CC0EF21" w14:textId="44E5DC56" w:rsidR="000A47EA" w:rsidRPr="001021CA" w:rsidRDefault="00A4269B" w:rsidP="002A0B9C">
      <w:pPr>
        <w:pStyle w:val="H23G"/>
        <w:ind w:firstLine="0"/>
        <w:rPr>
          <w:rFonts w:ascii="Century" w:eastAsia="ＭＳ 明朝" w:hAnsi="Century" w:cs="Tahoma"/>
          <w:iCs/>
          <w:szCs w:val="18"/>
        </w:rPr>
      </w:pPr>
      <w:r w:rsidRPr="001021CA">
        <w:rPr>
          <w:rFonts w:ascii="Century" w:eastAsia="ＭＳ 明朝" w:hAnsi="Century"/>
        </w:rPr>
        <w:tab/>
      </w:r>
      <w:r w:rsidR="002A0B9C" w:rsidRPr="001021CA">
        <w:rPr>
          <w:rFonts w:ascii="Century" w:eastAsia="ＭＳ 明朝" w:hAnsi="Century"/>
        </w:rPr>
        <w:t>事前質問事項</w:t>
      </w:r>
      <w:r w:rsidR="006B312B" w:rsidRPr="001021CA">
        <w:rPr>
          <w:rFonts w:ascii="Century" w:eastAsia="ＭＳ 明朝" w:hAnsi="Century"/>
        </w:rPr>
        <w:t>パラグラフ</w:t>
      </w:r>
      <w:r w:rsidRPr="001021CA">
        <w:rPr>
          <w:rFonts w:ascii="Century" w:eastAsia="ＭＳ 明朝" w:hAnsi="Century"/>
        </w:rPr>
        <w:t>31</w:t>
      </w:r>
      <w:r w:rsidRPr="001021CA">
        <w:rPr>
          <w:rFonts w:ascii="Century" w:eastAsia="ＭＳ 明朝" w:hAnsi="Century"/>
        </w:rPr>
        <w:t>（</w:t>
      </w:r>
      <w:r w:rsidRPr="001021CA">
        <w:rPr>
          <w:rFonts w:ascii="Century" w:eastAsia="ＭＳ 明朝" w:hAnsi="Century"/>
        </w:rPr>
        <w:t>b</w:t>
      </w:r>
      <w:r w:rsidRPr="001021CA">
        <w:rPr>
          <w:rFonts w:ascii="Century" w:eastAsia="ＭＳ 明朝" w:hAnsi="Century"/>
        </w:rPr>
        <w:t>）</w:t>
      </w:r>
      <w:r w:rsidR="00AA35C8" w:rsidRPr="001021CA">
        <w:rPr>
          <w:rFonts w:ascii="Century" w:eastAsia="ＭＳ 明朝" w:hAnsi="Century"/>
        </w:rPr>
        <w:t>への</w:t>
      </w:r>
      <w:r w:rsidRPr="001021CA">
        <w:rPr>
          <w:rFonts w:ascii="Century" w:eastAsia="ＭＳ 明朝" w:hAnsi="Century"/>
        </w:rPr>
        <w:t>回答</w:t>
      </w:r>
    </w:p>
    <w:p w14:paraId="50A28D12" w14:textId="34F91C5F" w:rsidR="000A47EA" w:rsidRPr="001021CA" w:rsidRDefault="00A4269B">
      <w:pPr>
        <w:pStyle w:val="SingleTxtG"/>
        <w:rPr>
          <w:rFonts w:ascii="Century" w:eastAsia="ＭＳ 明朝" w:hAnsi="Century"/>
        </w:rPr>
      </w:pPr>
      <w:r w:rsidRPr="001021CA">
        <w:rPr>
          <w:rFonts w:ascii="Century" w:eastAsia="ＭＳ 明朝" w:hAnsi="Century" w:cs="Tahoma"/>
          <w:szCs w:val="18"/>
        </w:rPr>
        <w:t>140.</w:t>
      </w:r>
      <w:r w:rsidRPr="001021CA">
        <w:rPr>
          <w:rFonts w:ascii="Century" w:eastAsia="ＭＳ 明朝" w:hAnsi="Century" w:cs="Tahoma"/>
          <w:szCs w:val="18"/>
        </w:rPr>
        <w:tab/>
      </w:r>
      <w:r w:rsidRPr="001021CA">
        <w:rPr>
          <w:rFonts w:ascii="Century" w:eastAsia="ＭＳ 明朝" w:hAnsi="Century"/>
        </w:rPr>
        <w:t>質問</w:t>
      </w:r>
      <w:r w:rsidRPr="001021CA">
        <w:rPr>
          <w:rFonts w:ascii="Century" w:eastAsia="ＭＳ 明朝" w:hAnsi="Century"/>
        </w:rPr>
        <w:t>1(e)</w:t>
      </w:r>
      <w:r w:rsidR="00AA35C8" w:rsidRPr="001021CA">
        <w:rPr>
          <w:rFonts w:ascii="Century" w:eastAsia="ＭＳ 明朝" w:hAnsi="Century"/>
        </w:rPr>
        <w:t>への</w:t>
      </w:r>
      <w:r w:rsidRPr="001021CA">
        <w:rPr>
          <w:rFonts w:ascii="Century" w:eastAsia="ＭＳ 明朝" w:hAnsi="Century"/>
        </w:rPr>
        <w:t>回答の中で、私たちは、経験に基づく専門知識を持つ人々や</w:t>
      </w:r>
      <w:r w:rsidR="009F396E" w:rsidRPr="001021CA">
        <w:rPr>
          <w:rFonts w:ascii="Century" w:eastAsia="ＭＳ 明朝" w:hAnsi="Century"/>
          <w:lang w:eastAsia="ja-JP"/>
        </w:rPr>
        <w:t>その</w:t>
      </w:r>
      <w:r w:rsidRPr="001021CA">
        <w:rPr>
          <w:rFonts w:ascii="Century" w:eastAsia="ＭＳ 明朝" w:hAnsi="Century"/>
        </w:rPr>
        <w:t>代表組織と、様々な形で協力していることを示した。質問</w:t>
      </w:r>
      <w:r w:rsidRPr="001021CA">
        <w:rPr>
          <w:rFonts w:ascii="Century" w:eastAsia="ＭＳ 明朝" w:hAnsi="Century"/>
        </w:rPr>
        <w:t>29(b)</w:t>
      </w:r>
      <w:r w:rsidRPr="001021CA">
        <w:rPr>
          <w:rFonts w:ascii="Century" w:eastAsia="ＭＳ 明朝" w:hAnsi="Century"/>
        </w:rPr>
        <w:t>への回答では、経験</w:t>
      </w:r>
      <w:r w:rsidR="009F396E" w:rsidRPr="001021CA">
        <w:rPr>
          <w:rFonts w:ascii="Century" w:eastAsia="ＭＳ 明朝" w:hAnsi="Century"/>
          <w:lang w:eastAsia="ja-JP"/>
        </w:rPr>
        <w:t>に基づく</w:t>
      </w:r>
      <w:r w:rsidRPr="001021CA">
        <w:rPr>
          <w:rFonts w:ascii="Century" w:eastAsia="ＭＳ 明朝" w:hAnsi="Century"/>
        </w:rPr>
        <w:t>専門知識を持</w:t>
      </w:r>
      <w:r w:rsidR="00227962" w:rsidRPr="001021CA">
        <w:rPr>
          <w:rFonts w:ascii="Century" w:eastAsia="ＭＳ 明朝" w:hAnsi="Century" w:hint="eastAsia"/>
          <w:lang w:eastAsia="ja-JP"/>
        </w:rPr>
        <w:t>え</w:t>
      </w:r>
      <w:r w:rsidRPr="001021CA">
        <w:rPr>
          <w:rFonts w:ascii="Century" w:eastAsia="ＭＳ 明朝" w:hAnsi="Century"/>
        </w:rPr>
        <w:t>つ人々や代表組織が、データ収集や分析にどのように関与しているかを説明した。</w:t>
      </w:r>
    </w:p>
    <w:p w14:paraId="070ABB57" w14:textId="4113E6FB" w:rsidR="000A47EA" w:rsidRPr="001021CA" w:rsidRDefault="00A4269B">
      <w:pPr>
        <w:pStyle w:val="SingleTxtG"/>
        <w:rPr>
          <w:rFonts w:ascii="Century" w:eastAsia="ＭＳ 明朝" w:hAnsi="Century" w:cs="Tahoma"/>
          <w:szCs w:val="18"/>
        </w:rPr>
      </w:pPr>
      <w:r w:rsidRPr="001021CA">
        <w:rPr>
          <w:rFonts w:ascii="Century" w:eastAsia="ＭＳ 明朝" w:hAnsi="Century" w:cs="Tahoma"/>
          <w:szCs w:val="18"/>
        </w:rPr>
        <w:t>141.</w:t>
      </w:r>
      <w:r w:rsidRPr="001021CA">
        <w:rPr>
          <w:rFonts w:ascii="Century" w:eastAsia="ＭＳ 明朝" w:hAnsi="Century" w:cs="Tahoma"/>
          <w:szCs w:val="18"/>
        </w:rPr>
        <w:tab/>
      </w:r>
      <w:r w:rsidRPr="001021CA">
        <w:rPr>
          <w:rFonts w:ascii="Century" w:eastAsia="ＭＳ 明朝" w:hAnsi="Century"/>
        </w:rPr>
        <w:t>質問</w:t>
      </w:r>
      <w:r w:rsidRPr="001021CA">
        <w:rPr>
          <w:rFonts w:ascii="Century" w:eastAsia="ＭＳ 明朝" w:hAnsi="Century"/>
        </w:rPr>
        <w:t>31(a)</w:t>
      </w:r>
      <w:r w:rsidR="00AA35C8" w:rsidRPr="001021CA">
        <w:rPr>
          <w:rFonts w:ascii="Century" w:eastAsia="ＭＳ 明朝" w:hAnsi="Century"/>
        </w:rPr>
        <w:t>への</w:t>
      </w:r>
      <w:r w:rsidRPr="001021CA">
        <w:rPr>
          <w:rFonts w:ascii="Century" w:eastAsia="ＭＳ 明朝" w:hAnsi="Century"/>
        </w:rPr>
        <w:t>回答の中で、我々は</w:t>
      </w:r>
      <w:r w:rsidR="00227962" w:rsidRPr="001021CA">
        <w:rPr>
          <w:rFonts w:ascii="Century" w:eastAsia="ＭＳ 明朝" w:hAnsi="Century" w:hint="eastAsia"/>
        </w:rPr>
        <w:t>障害者権利条約</w:t>
      </w:r>
      <w:r w:rsidRPr="001021CA">
        <w:rPr>
          <w:rFonts w:ascii="Century" w:eastAsia="ＭＳ 明朝" w:hAnsi="Century"/>
        </w:rPr>
        <w:t>実施同盟が実施戦略における重要なパートナーであると述べた。他のパートナーである</w:t>
      </w:r>
      <w:r w:rsidRPr="001021CA">
        <w:rPr>
          <w:rFonts w:ascii="Century" w:eastAsia="ＭＳ 明朝" w:hAnsi="Century"/>
        </w:rPr>
        <w:t>VNO-NCW</w:t>
      </w:r>
      <w:r w:rsidRPr="001021CA">
        <w:rPr>
          <w:rFonts w:ascii="Century" w:eastAsia="ＭＳ 明朝" w:hAnsi="Century"/>
        </w:rPr>
        <w:t>、</w:t>
      </w:r>
      <w:r w:rsidR="009F396E" w:rsidRPr="001021CA">
        <w:rPr>
          <w:rFonts w:ascii="Century" w:eastAsia="ＭＳ 明朝" w:hAnsi="Century"/>
          <w:lang w:eastAsia="ja-JP"/>
        </w:rPr>
        <w:t>SMEs</w:t>
      </w:r>
      <w:r w:rsidR="009F396E" w:rsidRPr="001021CA">
        <w:rPr>
          <w:rFonts w:ascii="Century" w:eastAsia="ＭＳ 明朝" w:hAnsi="Century"/>
          <w:lang w:eastAsia="ja-JP"/>
        </w:rPr>
        <w:t>（</w:t>
      </w:r>
      <w:r w:rsidR="00E86DE4" w:rsidRPr="001021CA">
        <w:rPr>
          <w:rFonts w:ascii="Century" w:hAnsi="Century"/>
        </w:rPr>
        <w:t>small and medium-sized enterprises</w:t>
      </w:r>
      <w:r w:rsidR="00E86DE4" w:rsidRPr="001021CA">
        <w:rPr>
          <w:rFonts w:ascii="ＭＳ 明朝" w:eastAsia="ＭＳ 明朝" w:hAnsi="ＭＳ 明朝" w:hint="eastAsia"/>
          <w:lang w:eastAsia="ja-JP"/>
        </w:rPr>
        <w:t xml:space="preserve">　</w:t>
      </w:r>
      <w:r w:rsidRPr="001021CA">
        <w:rPr>
          <w:rFonts w:ascii="Century" w:eastAsia="ＭＳ 明朝" w:hAnsi="Century"/>
        </w:rPr>
        <w:t>中小企業</w:t>
      </w:r>
      <w:r w:rsidR="009F396E" w:rsidRPr="001021CA">
        <w:rPr>
          <w:rFonts w:ascii="Century" w:eastAsia="ＭＳ 明朝" w:hAnsi="Century"/>
          <w:lang w:eastAsia="ja-JP"/>
        </w:rPr>
        <w:t>）</w:t>
      </w:r>
      <w:r w:rsidRPr="001021CA">
        <w:rPr>
          <w:rFonts w:ascii="Century" w:eastAsia="ＭＳ 明朝" w:hAnsi="Century"/>
        </w:rPr>
        <w:t>、</w:t>
      </w:r>
      <w:r w:rsidRPr="001021CA">
        <w:rPr>
          <w:rFonts w:ascii="Century" w:eastAsia="ＭＳ 明朝" w:hAnsi="Century"/>
        </w:rPr>
        <w:t>VNG</w:t>
      </w:r>
      <w:r w:rsidRPr="001021CA">
        <w:rPr>
          <w:rFonts w:ascii="Century" w:eastAsia="ＭＳ 明朝" w:hAnsi="Century"/>
        </w:rPr>
        <w:t>とともに、私たちは定期的な協議を行い、その中でこれらの組織の戦略への関与が具体化され、実質化されている。</w:t>
      </w:r>
    </w:p>
    <w:p w14:paraId="41C1BD3D" w14:textId="77777777" w:rsidR="00BC25A6" w:rsidRPr="001021CA" w:rsidRDefault="00BC25A6" w:rsidP="00BC25A6">
      <w:pPr>
        <w:spacing w:before="240"/>
        <w:jc w:val="center"/>
        <w:rPr>
          <w:rFonts w:ascii="Century" w:eastAsia="ＭＳ 明朝" w:hAnsi="Century"/>
          <w:u w:val="single"/>
          <w:lang w:val="fr-CH" w:eastAsia="ja-JP"/>
        </w:rPr>
      </w:pPr>
      <w:r w:rsidRPr="001021CA">
        <w:rPr>
          <w:rFonts w:ascii="Century" w:eastAsia="ＭＳ 明朝" w:hAnsi="Century"/>
          <w:u w:val="single"/>
          <w:lang w:val="fr-CH" w:eastAsia="ja-JP"/>
        </w:rPr>
        <w:tab/>
      </w:r>
      <w:r w:rsidRPr="001021CA">
        <w:rPr>
          <w:rFonts w:ascii="Century" w:eastAsia="ＭＳ 明朝" w:hAnsi="Century"/>
          <w:u w:val="single"/>
          <w:lang w:val="fr-CH" w:eastAsia="ja-JP"/>
        </w:rPr>
        <w:tab/>
      </w:r>
      <w:r w:rsidRPr="001021CA">
        <w:rPr>
          <w:rFonts w:ascii="Century" w:eastAsia="ＭＳ 明朝" w:hAnsi="Century"/>
          <w:u w:val="single"/>
          <w:lang w:val="fr-CH" w:eastAsia="ja-JP"/>
        </w:rPr>
        <w:tab/>
      </w:r>
    </w:p>
    <w:p w14:paraId="3E289B26" w14:textId="6D1131A2" w:rsidR="009F396E" w:rsidRPr="001021CA" w:rsidRDefault="009F396E" w:rsidP="009F396E">
      <w:pPr>
        <w:wordWrap w:val="0"/>
        <w:spacing w:before="240"/>
        <w:jc w:val="right"/>
        <w:rPr>
          <w:rFonts w:ascii="Century" w:eastAsia="ＭＳ 明朝" w:hAnsi="Century"/>
          <w:u w:val="single"/>
          <w:lang w:val="fr-CH" w:eastAsia="ja-JP"/>
        </w:rPr>
      </w:pPr>
      <w:r w:rsidRPr="001021CA">
        <w:rPr>
          <w:rFonts w:ascii="Century" w:eastAsia="ＭＳ 明朝" w:hAnsi="Century"/>
          <w:u w:val="single"/>
          <w:lang w:val="fr-CH" w:eastAsia="ja-JP"/>
        </w:rPr>
        <w:t>(</w:t>
      </w:r>
      <w:r w:rsidRPr="001021CA">
        <w:rPr>
          <w:rFonts w:ascii="Century" w:eastAsia="ＭＳ 明朝" w:hAnsi="Century"/>
          <w:u w:val="single"/>
          <w:lang w:val="fr-CH" w:eastAsia="ja-JP"/>
        </w:rPr>
        <w:t>翻訳：佐藤久夫、</w:t>
      </w:r>
      <w:r w:rsidR="00E86DE4" w:rsidRPr="001021CA">
        <w:rPr>
          <w:rFonts w:ascii="Century" w:eastAsia="ＭＳ 明朝" w:hAnsi="Century" w:hint="eastAsia"/>
          <w:u w:val="single"/>
          <w:lang w:val="fr-CH" w:eastAsia="ja-JP"/>
        </w:rPr>
        <w:t>岡本</w:t>
      </w:r>
      <w:r w:rsidR="00E86DE4" w:rsidRPr="001021CA">
        <w:rPr>
          <w:rFonts w:ascii="Century" w:eastAsia="ＭＳ 明朝" w:hAnsi="Century" w:hint="eastAsia"/>
          <w:u w:val="single"/>
          <w:lang w:val="fr-CH" w:eastAsia="ja-JP"/>
        </w:rPr>
        <w:t xml:space="preserve"> </w:t>
      </w:r>
      <w:r w:rsidR="00E86DE4" w:rsidRPr="001021CA">
        <w:rPr>
          <w:rFonts w:ascii="Century" w:eastAsia="ＭＳ 明朝" w:hAnsi="Century" w:hint="eastAsia"/>
          <w:u w:val="single"/>
          <w:lang w:val="fr-CH" w:eastAsia="ja-JP"/>
        </w:rPr>
        <w:t>明</w:t>
      </w:r>
      <w:r w:rsidR="00537991" w:rsidRPr="001021CA">
        <w:rPr>
          <w:rFonts w:ascii="Century" w:eastAsia="ＭＳ 明朝" w:hAnsi="Century" w:hint="eastAsia"/>
          <w:u w:val="single"/>
          <w:lang w:val="fr-CH" w:eastAsia="ja-JP"/>
        </w:rPr>
        <w:t>、松井亮輔</w:t>
      </w:r>
      <w:r w:rsidRPr="001021CA">
        <w:rPr>
          <w:rFonts w:ascii="Century" w:eastAsia="ＭＳ 明朝" w:hAnsi="Century"/>
          <w:u w:val="single"/>
          <w:lang w:val="fr-CH" w:eastAsia="ja-JP"/>
        </w:rPr>
        <w:t>)</w:t>
      </w:r>
    </w:p>
    <w:sectPr w:rsidR="009F396E" w:rsidRPr="001021CA" w:rsidSect="009C7535">
      <w:headerReference w:type="even" r:id="rId10"/>
      <w:headerReference w:type="default" r:id="rId11"/>
      <w:footerReference w:type="even" r:id="rId12"/>
      <w:footerReference w:type="defaul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8BBC7" w14:textId="77777777" w:rsidR="00E0162D" w:rsidRPr="00317DC1" w:rsidRDefault="00E0162D" w:rsidP="00317DC1">
      <w:pPr>
        <w:pStyle w:val="a5"/>
      </w:pPr>
    </w:p>
  </w:endnote>
  <w:endnote w:type="continuationSeparator" w:id="0">
    <w:p w14:paraId="31F57840" w14:textId="77777777" w:rsidR="00E0162D" w:rsidRPr="00317DC1" w:rsidRDefault="00E0162D" w:rsidP="00317DC1">
      <w:pPr>
        <w:pStyle w:val="a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5606125"/>
      <w:docPartObj>
        <w:docPartGallery w:val="Page Numbers (Bottom of Page)"/>
        <w:docPartUnique/>
      </w:docPartObj>
    </w:sdtPr>
    <w:sdtContent>
      <w:p w14:paraId="355A4897" w14:textId="304F8F17" w:rsidR="00726B23" w:rsidRDefault="00726B23">
        <w:pPr>
          <w:pStyle w:val="a5"/>
        </w:pPr>
        <w:r>
          <w:fldChar w:fldCharType="begin"/>
        </w:r>
        <w:r>
          <w:instrText>PAGE   \* MERGEFORMAT</w:instrText>
        </w:r>
        <w:r>
          <w:fldChar w:fldCharType="separate"/>
        </w:r>
        <w:r>
          <w:rPr>
            <w:lang w:val="ja-JP" w:eastAsia="ja-JP"/>
          </w:rPr>
          <w:t>2</w:t>
        </w:r>
        <w:r>
          <w:fldChar w:fldCharType="end"/>
        </w:r>
      </w:p>
    </w:sdtContent>
  </w:sdt>
  <w:p w14:paraId="31361C13" w14:textId="0E85744A" w:rsidR="000A47EA" w:rsidRDefault="000A47EA">
    <w:pPr>
      <w:pStyle w:val="a5"/>
      <w:tabs>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6222831"/>
      <w:docPartObj>
        <w:docPartGallery w:val="Page Numbers (Bottom of Page)"/>
        <w:docPartUnique/>
      </w:docPartObj>
    </w:sdtPr>
    <w:sdtContent>
      <w:p w14:paraId="15D57404" w14:textId="76FFC0A1" w:rsidR="00EA7247" w:rsidRDefault="00EA7247">
        <w:pPr>
          <w:pStyle w:val="a5"/>
        </w:pPr>
        <w:r>
          <w:fldChar w:fldCharType="begin"/>
        </w:r>
        <w:r>
          <w:instrText>PAGE   \* MERGEFORMAT</w:instrText>
        </w:r>
        <w:r>
          <w:fldChar w:fldCharType="separate"/>
        </w:r>
        <w:r>
          <w:rPr>
            <w:lang w:val="ja-JP" w:eastAsia="ja-JP"/>
          </w:rPr>
          <w:t>2</w:t>
        </w:r>
        <w:r>
          <w:fldChar w:fldCharType="end"/>
        </w:r>
      </w:p>
    </w:sdtContent>
  </w:sdt>
  <w:p w14:paraId="3CDBA2EE" w14:textId="3A471A7F" w:rsidR="000A47EA" w:rsidRDefault="000A47EA">
    <w:pPr>
      <w:pStyle w:val="a5"/>
      <w:tabs>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2D8B8" w14:textId="77777777" w:rsidR="000A47EA" w:rsidRDefault="00A4269B">
    <w:pPr>
      <w:pStyle w:val="a5"/>
      <w:rPr>
        <w:sz w:val="20"/>
      </w:rPr>
    </w:pPr>
    <w:r w:rsidRPr="0027112F">
      <w:rPr>
        <w:noProof/>
        <w:lang w:val="en-US"/>
      </w:rPr>
      <w:drawing>
        <wp:anchor distT="0" distB="0" distL="114300" distR="114300" simplePos="0" relativeHeight="251659264" behindDoc="0" locked="1" layoutInCell="1" allowOverlap="1" wp14:anchorId="12F4AA9E" wp14:editId="4F4238D4">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3CE0FACA" w14:textId="77777777" w:rsidR="000A47EA" w:rsidRDefault="00A4269B">
    <w:pPr>
      <w:pStyle w:val="a5"/>
      <w:tabs>
        <w:tab w:val="right" w:pos="7370"/>
      </w:tabs>
      <w:rPr>
        <w:sz w:val="20"/>
      </w:rPr>
    </w:pPr>
    <w:r>
      <w:rPr>
        <w:sz w:val="20"/>
      </w:rPr>
      <w:t>ge.23-14233 (e)</w:t>
    </w:r>
    <w:r>
      <w:rPr>
        <w:noProof/>
        <w:sz w:val="20"/>
      </w:rPr>
      <w:drawing>
        <wp:anchor distT="0" distB="0" distL="114300" distR="114300" simplePos="0" relativeHeight="251660288" behindDoc="0" locked="0" layoutInCell="1" allowOverlap="1" wp14:anchorId="3A8AF728" wp14:editId="003880B8">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5D6D9E">
      <w:rPr>
        <w:sz w:val="20"/>
      </w:rPr>
      <w:t xml:space="preserve"> 210723 250723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8F19D" w14:textId="77777777" w:rsidR="00E0162D" w:rsidRPr="00317DC1" w:rsidRDefault="00E0162D" w:rsidP="00317DC1">
      <w:pPr>
        <w:tabs>
          <w:tab w:val="right" w:pos="2155"/>
        </w:tabs>
        <w:spacing w:after="80" w:line="240" w:lineRule="auto"/>
        <w:ind w:left="680"/>
      </w:pPr>
      <w:r>
        <w:rPr>
          <w:u w:val="single"/>
        </w:rPr>
        <w:tab/>
      </w:r>
    </w:p>
  </w:footnote>
  <w:footnote w:type="continuationSeparator" w:id="0">
    <w:p w14:paraId="67D9168A" w14:textId="77777777" w:rsidR="00E0162D" w:rsidRPr="00317DC1" w:rsidRDefault="00E0162D" w:rsidP="00317DC1">
      <w:pPr>
        <w:tabs>
          <w:tab w:val="right" w:pos="2155"/>
        </w:tabs>
        <w:spacing w:after="80" w:line="240" w:lineRule="auto"/>
        <w:ind w:left="680"/>
      </w:pPr>
      <w:r>
        <w:rPr>
          <w:u w:val="single"/>
        </w:rPr>
        <w:tab/>
      </w:r>
    </w:p>
  </w:footnote>
  <w:footnote w:id="1">
    <w:p w14:paraId="60D63605" w14:textId="3D69C8FE" w:rsidR="002A0B9C" w:rsidRPr="001021CA" w:rsidRDefault="002A0B9C" w:rsidP="002A0B9C">
      <w:pPr>
        <w:pStyle w:val="a8"/>
        <w:rPr>
          <w:rFonts w:ascii="ＭＳ 明朝" w:eastAsia="ＭＳ 明朝" w:hAnsi="ＭＳ 明朝"/>
        </w:rPr>
      </w:pPr>
      <w:r w:rsidRPr="001021CA">
        <w:rPr>
          <w:rStyle w:val="ac"/>
        </w:rPr>
        <w:tab/>
      </w:r>
      <w:r w:rsidRPr="001021CA">
        <w:rPr>
          <w:rStyle w:val="ac"/>
          <w:sz w:val="20"/>
          <w:vertAlign w:val="baseline"/>
        </w:rPr>
        <w:t>*</w:t>
      </w:r>
      <w:r w:rsidRPr="001021CA">
        <w:rPr>
          <w:rStyle w:val="ac"/>
          <w:rFonts w:ascii="ＭＳ 明朝" w:eastAsia="ＭＳ 明朝" w:hAnsi="ＭＳ 明朝"/>
          <w:sz w:val="20"/>
          <w:vertAlign w:val="baseline"/>
        </w:rPr>
        <w:tab/>
      </w:r>
      <w:r w:rsidRPr="001021CA">
        <w:rPr>
          <w:rFonts w:ascii="ＭＳ 明朝" w:eastAsia="ＭＳ 明朝" w:hAnsi="ＭＳ 明朝" w:hint="eastAsia"/>
          <w:szCs w:val="18"/>
          <w:lang w:eastAsia="ja-JP"/>
        </w:rPr>
        <w:t>この文書</w:t>
      </w:r>
      <w:r w:rsidRPr="001021CA">
        <w:rPr>
          <w:rFonts w:ascii="ＭＳ 明朝" w:eastAsia="ＭＳ 明朝" w:hAnsi="ＭＳ 明朝"/>
          <w:szCs w:val="18"/>
        </w:rPr>
        <w:t>は正式な編集を加えずに発行</w:t>
      </w:r>
      <w:r w:rsidRPr="001021CA">
        <w:rPr>
          <w:rFonts w:ascii="ＭＳ 明朝" w:eastAsia="ＭＳ 明朝" w:hAnsi="ＭＳ 明朝" w:hint="eastAsia"/>
          <w:szCs w:val="18"/>
          <w:lang w:eastAsia="ja-JP"/>
        </w:rPr>
        <w:t>している</w:t>
      </w:r>
      <w:r w:rsidRPr="001021CA">
        <w:rPr>
          <w:rFonts w:ascii="ＭＳ 明朝" w:eastAsia="ＭＳ 明朝" w:hAnsi="ＭＳ 明朝"/>
          <w:szCs w:val="18"/>
        </w:rPr>
        <w:t>。</w:t>
      </w:r>
    </w:p>
  </w:footnote>
  <w:footnote w:id="2">
    <w:p w14:paraId="14E337F5" w14:textId="1A6255BB" w:rsidR="002A0B9C" w:rsidRPr="001021CA" w:rsidRDefault="002A0B9C" w:rsidP="002A0B9C">
      <w:pPr>
        <w:pStyle w:val="a8"/>
        <w:rPr>
          <w:rFonts w:ascii="ＭＳ 明朝" w:eastAsia="ＭＳ 明朝" w:hAnsi="ＭＳ 明朝"/>
        </w:rPr>
      </w:pPr>
      <w:r w:rsidRPr="001021CA">
        <w:rPr>
          <w:rStyle w:val="ac"/>
          <w:rFonts w:ascii="ＭＳ 明朝" w:eastAsia="ＭＳ 明朝" w:hAnsi="ＭＳ 明朝"/>
        </w:rPr>
        <w:tab/>
      </w:r>
      <w:r w:rsidRPr="001021CA">
        <w:rPr>
          <w:rStyle w:val="ac"/>
          <w:rFonts w:ascii="ＭＳ 明朝" w:eastAsia="ＭＳ 明朝" w:hAnsi="ＭＳ 明朝"/>
          <w:sz w:val="20"/>
          <w:vertAlign w:val="baseline"/>
        </w:rPr>
        <w:t>**</w:t>
      </w:r>
      <w:r w:rsidRPr="001021CA">
        <w:rPr>
          <w:rStyle w:val="ac"/>
          <w:rFonts w:ascii="ＭＳ 明朝" w:eastAsia="ＭＳ 明朝" w:hAnsi="ＭＳ 明朝"/>
          <w:sz w:val="20"/>
          <w:vertAlign w:val="baseline"/>
        </w:rPr>
        <w:tab/>
      </w:r>
      <w:r w:rsidRPr="001021CA">
        <w:rPr>
          <w:rFonts w:ascii="ＭＳ 明朝" w:eastAsia="ＭＳ 明朝" w:hAnsi="ＭＳ 明朝"/>
        </w:rPr>
        <w:t>本報告の</w:t>
      </w:r>
      <w:r w:rsidR="00D52D1F" w:rsidRPr="001021CA">
        <w:rPr>
          <w:rFonts w:ascii="Century" w:eastAsia="ＭＳ 明朝" w:hAnsi="Century" w:hint="eastAsia"/>
          <w:lang w:eastAsia="ja-JP"/>
        </w:rPr>
        <w:t>付属文書</w:t>
      </w:r>
      <w:r w:rsidRPr="001021CA">
        <w:rPr>
          <w:rFonts w:ascii="ＭＳ 明朝" w:eastAsia="ＭＳ 明朝" w:hAnsi="ＭＳ 明朝" w:hint="eastAsia"/>
          <w:lang w:eastAsia="ja-JP"/>
        </w:rPr>
        <w:t>（訳注　JD仮訳参照）</w:t>
      </w:r>
      <w:r w:rsidRPr="001021CA">
        <w:rPr>
          <w:rFonts w:ascii="ＭＳ 明朝" w:eastAsia="ＭＳ 明朝" w:hAnsi="ＭＳ 明朝"/>
        </w:rPr>
        <w:t>は、委員会のウェブページからアクセスできる。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9F85B" w14:textId="77777777" w:rsidR="000A47EA" w:rsidRDefault="00A4269B">
    <w:pPr>
      <w:pStyle w:val="a3"/>
    </w:pPr>
    <w:proofErr w:type="spellStart"/>
    <w:r>
      <w:t>crpd</w:t>
    </w:r>
    <w:proofErr w:type="spellEnd"/>
    <w:r>
      <w:t>/c/</w:t>
    </w:r>
    <w:proofErr w:type="spellStart"/>
    <w:r>
      <w:t>nld</w:t>
    </w:r>
    <w:proofErr w:type="spellEnd"/>
    <w:r>
      <w:t>/</w:t>
    </w:r>
    <w:proofErr w:type="spellStart"/>
    <w:r>
      <w:t>rq</w:t>
    </w:r>
    <w:proofErr w:type="spellEnd"/>
    <w: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F6F93" w14:textId="77777777" w:rsidR="000A47EA" w:rsidRDefault="00A4269B">
    <w:pPr>
      <w:pStyle w:val="a3"/>
      <w:jc w:val="right"/>
    </w:pPr>
    <w:proofErr w:type="spellStart"/>
    <w:r>
      <w:t>crpd</w:t>
    </w:r>
    <w:proofErr w:type="spellEnd"/>
    <w:r>
      <w:t>/c/</w:t>
    </w:r>
    <w:proofErr w:type="spellStart"/>
    <w:r>
      <w:t>nld</w:t>
    </w:r>
    <w:proofErr w:type="spellEnd"/>
    <w:r>
      <w:t>/</w:t>
    </w:r>
    <w:proofErr w:type="spellStart"/>
    <w:r>
      <w:t>rq</w:t>
    </w:r>
    <w:proofErr w:type="spellEnd"/>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7C24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2C1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CC38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52E0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BAFC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CEAE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200A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789F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09E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4831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7314004">
    <w:abstractNumId w:val="13"/>
  </w:num>
  <w:num w:numId="2" w16cid:durableId="1296986711">
    <w:abstractNumId w:val="12"/>
  </w:num>
  <w:num w:numId="3" w16cid:durableId="1585382860">
    <w:abstractNumId w:val="10"/>
  </w:num>
  <w:num w:numId="4" w16cid:durableId="744255670">
    <w:abstractNumId w:val="14"/>
  </w:num>
  <w:num w:numId="5" w16cid:durableId="1234201899">
    <w:abstractNumId w:val="15"/>
  </w:num>
  <w:num w:numId="6" w16cid:durableId="1736539541">
    <w:abstractNumId w:val="16"/>
  </w:num>
  <w:num w:numId="7" w16cid:durableId="1328167094">
    <w:abstractNumId w:val="11"/>
  </w:num>
  <w:num w:numId="8" w16cid:durableId="673530205">
    <w:abstractNumId w:val="9"/>
  </w:num>
  <w:num w:numId="9" w16cid:durableId="1794668000">
    <w:abstractNumId w:val="7"/>
  </w:num>
  <w:num w:numId="10" w16cid:durableId="1094590837">
    <w:abstractNumId w:val="6"/>
  </w:num>
  <w:num w:numId="11" w16cid:durableId="1070662080">
    <w:abstractNumId w:val="5"/>
  </w:num>
  <w:num w:numId="12" w16cid:durableId="914899250">
    <w:abstractNumId w:val="4"/>
  </w:num>
  <w:num w:numId="13" w16cid:durableId="451093615">
    <w:abstractNumId w:val="8"/>
  </w:num>
  <w:num w:numId="14" w16cid:durableId="498619314">
    <w:abstractNumId w:val="3"/>
  </w:num>
  <w:num w:numId="15" w16cid:durableId="1627618425">
    <w:abstractNumId w:val="2"/>
  </w:num>
  <w:num w:numId="16" w16cid:durableId="690885991">
    <w:abstractNumId w:val="1"/>
  </w:num>
  <w:num w:numId="17" w16cid:durableId="1184318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6"/>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52"/>
    <w:rsid w:val="00002E3E"/>
    <w:rsid w:val="00006946"/>
    <w:rsid w:val="00006AFC"/>
    <w:rsid w:val="00017786"/>
    <w:rsid w:val="00020061"/>
    <w:rsid w:val="00021BED"/>
    <w:rsid w:val="0002252F"/>
    <w:rsid w:val="00022720"/>
    <w:rsid w:val="0002497F"/>
    <w:rsid w:val="00025FD6"/>
    <w:rsid w:val="00034752"/>
    <w:rsid w:val="00041FE8"/>
    <w:rsid w:val="00046E92"/>
    <w:rsid w:val="00051047"/>
    <w:rsid w:val="000518FC"/>
    <w:rsid w:val="000563D4"/>
    <w:rsid w:val="000620E6"/>
    <w:rsid w:val="00064FF8"/>
    <w:rsid w:val="00067A4E"/>
    <w:rsid w:val="00070567"/>
    <w:rsid w:val="00073D56"/>
    <w:rsid w:val="00074A4A"/>
    <w:rsid w:val="00075343"/>
    <w:rsid w:val="0008487A"/>
    <w:rsid w:val="000858D1"/>
    <w:rsid w:val="00090C68"/>
    <w:rsid w:val="000A47EA"/>
    <w:rsid w:val="000C291C"/>
    <w:rsid w:val="000C7220"/>
    <w:rsid w:val="000D02F1"/>
    <w:rsid w:val="000D2780"/>
    <w:rsid w:val="000E0FE1"/>
    <w:rsid w:val="000E14AA"/>
    <w:rsid w:val="000E2F13"/>
    <w:rsid w:val="000E7227"/>
    <w:rsid w:val="000F2B06"/>
    <w:rsid w:val="00100049"/>
    <w:rsid w:val="001005F4"/>
    <w:rsid w:val="00100B1E"/>
    <w:rsid w:val="001021CA"/>
    <w:rsid w:val="001070A7"/>
    <w:rsid w:val="00111A2F"/>
    <w:rsid w:val="00112B58"/>
    <w:rsid w:val="001179CF"/>
    <w:rsid w:val="00126191"/>
    <w:rsid w:val="001449FF"/>
    <w:rsid w:val="00145040"/>
    <w:rsid w:val="0014781B"/>
    <w:rsid w:val="00162822"/>
    <w:rsid w:val="00162F49"/>
    <w:rsid w:val="001676E2"/>
    <w:rsid w:val="00167B87"/>
    <w:rsid w:val="00172979"/>
    <w:rsid w:val="00173D0A"/>
    <w:rsid w:val="00175CB0"/>
    <w:rsid w:val="001777CD"/>
    <w:rsid w:val="00184F37"/>
    <w:rsid w:val="00187B33"/>
    <w:rsid w:val="00190244"/>
    <w:rsid w:val="001A33D7"/>
    <w:rsid w:val="001A6618"/>
    <w:rsid w:val="001C0A26"/>
    <w:rsid w:val="001C5811"/>
    <w:rsid w:val="001C5E61"/>
    <w:rsid w:val="001C6546"/>
    <w:rsid w:val="001C7362"/>
    <w:rsid w:val="001D2FA2"/>
    <w:rsid w:val="001D4220"/>
    <w:rsid w:val="001D560E"/>
    <w:rsid w:val="001E4030"/>
    <w:rsid w:val="001F05B6"/>
    <w:rsid w:val="001F1359"/>
    <w:rsid w:val="001F1E6D"/>
    <w:rsid w:val="001F3077"/>
    <w:rsid w:val="001F485B"/>
    <w:rsid w:val="001F59B5"/>
    <w:rsid w:val="002125E5"/>
    <w:rsid w:val="00217EFD"/>
    <w:rsid w:val="0022068D"/>
    <w:rsid w:val="00220978"/>
    <w:rsid w:val="0022708D"/>
    <w:rsid w:val="00227962"/>
    <w:rsid w:val="0023307D"/>
    <w:rsid w:val="0024112F"/>
    <w:rsid w:val="00241983"/>
    <w:rsid w:val="00241A63"/>
    <w:rsid w:val="00245EE4"/>
    <w:rsid w:val="00246A76"/>
    <w:rsid w:val="00247E2C"/>
    <w:rsid w:val="00254A72"/>
    <w:rsid w:val="00254FC9"/>
    <w:rsid w:val="002566BC"/>
    <w:rsid w:val="00260ECA"/>
    <w:rsid w:val="002647F6"/>
    <w:rsid w:val="00276AC5"/>
    <w:rsid w:val="00283D59"/>
    <w:rsid w:val="00283DAB"/>
    <w:rsid w:val="00290E5A"/>
    <w:rsid w:val="002942B8"/>
    <w:rsid w:val="002A0B9C"/>
    <w:rsid w:val="002A176D"/>
    <w:rsid w:val="002C17C5"/>
    <w:rsid w:val="002C5C04"/>
    <w:rsid w:val="002D56D8"/>
    <w:rsid w:val="002D6C53"/>
    <w:rsid w:val="002D6E5F"/>
    <w:rsid w:val="002E08C6"/>
    <w:rsid w:val="002E4375"/>
    <w:rsid w:val="002F06A9"/>
    <w:rsid w:val="002F238A"/>
    <w:rsid w:val="002F5595"/>
    <w:rsid w:val="0030149A"/>
    <w:rsid w:val="00304414"/>
    <w:rsid w:val="00306550"/>
    <w:rsid w:val="003065C3"/>
    <w:rsid w:val="003149FF"/>
    <w:rsid w:val="00317DC1"/>
    <w:rsid w:val="00321F68"/>
    <w:rsid w:val="0032564B"/>
    <w:rsid w:val="003259ED"/>
    <w:rsid w:val="00327004"/>
    <w:rsid w:val="00334F6A"/>
    <w:rsid w:val="003368EF"/>
    <w:rsid w:val="00342AC8"/>
    <w:rsid w:val="0035298E"/>
    <w:rsid w:val="00352DA0"/>
    <w:rsid w:val="00364086"/>
    <w:rsid w:val="00372FEB"/>
    <w:rsid w:val="00375DB0"/>
    <w:rsid w:val="00376AD1"/>
    <w:rsid w:val="00377289"/>
    <w:rsid w:val="00393C96"/>
    <w:rsid w:val="00394AD1"/>
    <w:rsid w:val="00394CD7"/>
    <w:rsid w:val="00395336"/>
    <w:rsid w:val="0039780E"/>
    <w:rsid w:val="003A1DC1"/>
    <w:rsid w:val="003A7243"/>
    <w:rsid w:val="003B4550"/>
    <w:rsid w:val="003B52E9"/>
    <w:rsid w:val="003B76E1"/>
    <w:rsid w:val="003C3BFA"/>
    <w:rsid w:val="003C587E"/>
    <w:rsid w:val="003D083A"/>
    <w:rsid w:val="003D33C0"/>
    <w:rsid w:val="003D45E4"/>
    <w:rsid w:val="003E02B5"/>
    <w:rsid w:val="003E0319"/>
    <w:rsid w:val="003E31D6"/>
    <w:rsid w:val="003E3EE5"/>
    <w:rsid w:val="003E6A73"/>
    <w:rsid w:val="003E7875"/>
    <w:rsid w:val="003F63A0"/>
    <w:rsid w:val="0041400B"/>
    <w:rsid w:val="004166DF"/>
    <w:rsid w:val="0041786D"/>
    <w:rsid w:val="004207CB"/>
    <w:rsid w:val="0042253A"/>
    <w:rsid w:val="0042260F"/>
    <w:rsid w:val="00422846"/>
    <w:rsid w:val="004270C4"/>
    <w:rsid w:val="004312A9"/>
    <w:rsid w:val="00432CBD"/>
    <w:rsid w:val="00440752"/>
    <w:rsid w:val="00444044"/>
    <w:rsid w:val="004459F2"/>
    <w:rsid w:val="00453C5D"/>
    <w:rsid w:val="00454AA2"/>
    <w:rsid w:val="00456AC7"/>
    <w:rsid w:val="004610CA"/>
    <w:rsid w:val="00461253"/>
    <w:rsid w:val="004629C0"/>
    <w:rsid w:val="00467399"/>
    <w:rsid w:val="0047520C"/>
    <w:rsid w:val="00475779"/>
    <w:rsid w:val="0047703E"/>
    <w:rsid w:val="00482BB9"/>
    <w:rsid w:val="00483DAE"/>
    <w:rsid w:val="00485BD2"/>
    <w:rsid w:val="004A0106"/>
    <w:rsid w:val="004A1DC4"/>
    <w:rsid w:val="004A3F12"/>
    <w:rsid w:val="004B493C"/>
    <w:rsid w:val="004C6CBC"/>
    <w:rsid w:val="004C74E4"/>
    <w:rsid w:val="004D4170"/>
    <w:rsid w:val="004D41EF"/>
    <w:rsid w:val="004E42B1"/>
    <w:rsid w:val="004E4B4C"/>
    <w:rsid w:val="004E6944"/>
    <w:rsid w:val="004F100B"/>
    <w:rsid w:val="004F6703"/>
    <w:rsid w:val="004F7C48"/>
    <w:rsid w:val="00502AC4"/>
    <w:rsid w:val="005042C2"/>
    <w:rsid w:val="00504CDF"/>
    <w:rsid w:val="00506E6E"/>
    <w:rsid w:val="0051266F"/>
    <w:rsid w:val="00524423"/>
    <w:rsid w:val="00524FEF"/>
    <w:rsid w:val="00530B25"/>
    <w:rsid w:val="00533089"/>
    <w:rsid w:val="00533E28"/>
    <w:rsid w:val="0053437A"/>
    <w:rsid w:val="0053492A"/>
    <w:rsid w:val="00534C0C"/>
    <w:rsid w:val="00535641"/>
    <w:rsid w:val="00536A90"/>
    <w:rsid w:val="00537991"/>
    <w:rsid w:val="00542EA5"/>
    <w:rsid w:val="005448D5"/>
    <w:rsid w:val="005468CB"/>
    <w:rsid w:val="00556B3B"/>
    <w:rsid w:val="00566731"/>
    <w:rsid w:val="00571C71"/>
    <w:rsid w:val="00573E92"/>
    <w:rsid w:val="00574FED"/>
    <w:rsid w:val="00584C92"/>
    <w:rsid w:val="005A71FD"/>
    <w:rsid w:val="005C1E5A"/>
    <w:rsid w:val="005D6D9E"/>
    <w:rsid w:val="005E08DF"/>
    <w:rsid w:val="005E0E9D"/>
    <w:rsid w:val="005E65C0"/>
    <w:rsid w:val="005F69FA"/>
    <w:rsid w:val="005F71D9"/>
    <w:rsid w:val="005F7A61"/>
    <w:rsid w:val="00600BA8"/>
    <w:rsid w:val="00604229"/>
    <w:rsid w:val="00606A85"/>
    <w:rsid w:val="00615A94"/>
    <w:rsid w:val="00615FE0"/>
    <w:rsid w:val="00620239"/>
    <w:rsid w:val="00621E22"/>
    <w:rsid w:val="006220E7"/>
    <w:rsid w:val="0063013F"/>
    <w:rsid w:val="00645565"/>
    <w:rsid w:val="006459D6"/>
    <w:rsid w:val="00652252"/>
    <w:rsid w:val="00655105"/>
    <w:rsid w:val="00655578"/>
    <w:rsid w:val="00660C9B"/>
    <w:rsid w:val="00671529"/>
    <w:rsid w:val="00675042"/>
    <w:rsid w:val="00676DC5"/>
    <w:rsid w:val="00693036"/>
    <w:rsid w:val="00694CC7"/>
    <w:rsid w:val="006973B8"/>
    <w:rsid w:val="006A0A5D"/>
    <w:rsid w:val="006A0B1E"/>
    <w:rsid w:val="006A3776"/>
    <w:rsid w:val="006A6182"/>
    <w:rsid w:val="006A6DC1"/>
    <w:rsid w:val="006B312B"/>
    <w:rsid w:val="006B37D4"/>
    <w:rsid w:val="006B54E1"/>
    <w:rsid w:val="006B6980"/>
    <w:rsid w:val="006B720C"/>
    <w:rsid w:val="006C2B0B"/>
    <w:rsid w:val="006C7AFA"/>
    <w:rsid w:val="006D161D"/>
    <w:rsid w:val="006D1AFB"/>
    <w:rsid w:val="006D22A3"/>
    <w:rsid w:val="006D2E23"/>
    <w:rsid w:val="006D2F78"/>
    <w:rsid w:val="006D6E9B"/>
    <w:rsid w:val="006D6FB1"/>
    <w:rsid w:val="006D7536"/>
    <w:rsid w:val="006E280A"/>
    <w:rsid w:val="006E4390"/>
    <w:rsid w:val="006E4EFD"/>
    <w:rsid w:val="006F2531"/>
    <w:rsid w:val="006F2794"/>
    <w:rsid w:val="006F7E58"/>
    <w:rsid w:val="0070212E"/>
    <w:rsid w:val="00702F3E"/>
    <w:rsid w:val="007143B7"/>
    <w:rsid w:val="00716E58"/>
    <w:rsid w:val="007211A3"/>
    <w:rsid w:val="007223C5"/>
    <w:rsid w:val="007268F9"/>
    <w:rsid w:val="00726AD2"/>
    <w:rsid w:val="00726B23"/>
    <w:rsid w:val="007274B2"/>
    <w:rsid w:val="007314C9"/>
    <w:rsid w:val="00732007"/>
    <w:rsid w:val="0074261E"/>
    <w:rsid w:val="00744364"/>
    <w:rsid w:val="00752EE4"/>
    <w:rsid w:val="0076068E"/>
    <w:rsid w:val="007627BC"/>
    <w:rsid w:val="007636A3"/>
    <w:rsid w:val="0078219A"/>
    <w:rsid w:val="00791900"/>
    <w:rsid w:val="007933A4"/>
    <w:rsid w:val="007942F8"/>
    <w:rsid w:val="007955E2"/>
    <w:rsid w:val="00796FEA"/>
    <w:rsid w:val="007A3E5E"/>
    <w:rsid w:val="007B1210"/>
    <w:rsid w:val="007B37F3"/>
    <w:rsid w:val="007B48C7"/>
    <w:rsid w:val="007B5073"/>
    <w:rsid w:val="007B5964"/>
    <w:rsid w:val="007B6BF2"/>
    <w:rsid w:val="007C52B0"/>
    <w:rsid w:val="007C5DFE"/>
    <w:rsid w:val="007D156D"/>
    <w:rsid w:val="007D7F76"/>
    <w:rsid w:val="007E3A07"/>
    <w:rsid w:val="007E5322"/>
    <w:rsid w:val="007E7069"/>
    <w:rsid w:val="00802D6E"/>
    <w:rsid w:val="008032C2"/>
    <w:rsid w:val="008048B7"/>
    <w:rsid w:val="00804C8E"/>
    <w:rsid w:val="00813CC2"/>
    <w:rsid w:val="008140FA"/>
    <w:rsid w:val="008166AA"/>
    <w:rsid w:val="00816928"/>
    <w:rsid w:val="00823DE1"/>
    <w:rsid w:val="0083314E"/>
    <w:rsid w:val="00835AEE"/>
    <w:rsid w:val="00835F6B"/>
    <w:rsid w:val="0084701F"/>
    <w:rsid w:val="00850768"/>
    <w:rsid w:val="00850C15"/>
    <w:rsid w:val="00854F84"/>
    <w:rsid w:val="008554F9"/>
    <w:rsid w:val="008567A3"/>
    <w:rsid w:val="008601DB"/>
    <w:rsid w:val="0086105F"/>
    <w:rsid w:val="008669F7"/>
    <w:rsid w:val="00866FA5"/>
    <w:rsid w:val="00870469"/>
    <w:rsid w:val="008740EA"/>
    <w:rsid w:val="008748E6"/>
    <w:rsid w:val="00883044"/>
    <w:rsid w:val="00891204"/>
    <w:rsid w:val="0089250C"/>
    <w:rsid w:val="00892610"/>
    <w:rsid w:val="00894A6B"/>
    <w:rsid w:val="008A537F"/>
    <w:rsid w:val="008A6825"/>
    <w:rsid w:val="008A7D7E"/>
    <w:rsid w:val="008B518F"/>
    <w:rsid w:val="008B7440"/>
    <w:rsid w:val="008C609A"/>
    <w:rsid w:val="008C76F6"/>
    <w:rsid w:val="008D36BD"/>
    <w:rsid w:val="008E33D3"/>
    <w:rsid w:val="008E4D50"/>
    <w:rsid w:val="008E5F53"/>
    <w:rsid w:val="008E7D7C"/>
    <w:rsid w:val="008E7FA2"/>
    <w:rsid w:val="008F74B5"/>
    <w:rsid w:val="00903120"/>
    <w:rsid w:val="00912894"/>
    <w:rsid w:val="0092153F"/>
    <w:rsid w:val="00921F04"/>
    <w:rsid w:val="00924BF2"/>
    <w:rsid w:val="009272AC"/>
    <w:rsid w:val="00935DFB"/>
    <w:rsid w:val="00937788"/>
    <w:rsid w:val="009411B4"/>
    <w:rsid w:val="00944665"/>
    <w:rsid w:val="00950656"/>
    <w:rsid w:val="00957B6E"/>
    <w:rsid w:val="009610DA"/>
    <w:rsid w:val="009653BF"/>
    <w:rsid w:val="00971234"/>
    <w:rsid w:val="009727BF"/>
    <w:rsid w:val="00981F52"/>
    <w:rsid w:val="00982698"/>
    <w:rsid w:val="00982A67"/>
    <w:rsid w:val="009861EB"/>
    <w:rsid w:val="00995B11"/>
    <w:rsid w:val="009A7D05"/>
    <w:rsid w:val="009B11C0"/>
    <w:rsid w:val="009B1C0D"/>
    <w:rsid w:val="009B6620"/>
    <w:rsid w:val="009C2895"/>
    <w:rsid w:val="009C3FBC"/>
    <w:rsid w:val="009C7535"/>
    <w:rsid w:val="009D0139"/>
    <w:rsid w:val="009D2586"/>
    <w:rsid w:val="009D775D"/>
    <w:rsid w:val="009E344E"/>
    <w:rsid w:val="009F024F"/>
    <w:rsid w:val="009F1EA3"/>
    <w:rsid w:val="009F396E"/>
    <w:rsid w:val="009F5CDC"/>
    <w:rsid w:val="009F68C0"/>
    <w:rsid w:val="009F715C"/>
    <w:rsid w:val="009F7792"/>
    <w:rsid w:val="009F7D70"/>
    <w:rsid w:val="00A0219E"/>
    <w:rsid w:val="00A04B05"/>
    <w:rsid w:val="00A070C0"/>
    <w:rsid w:val="00A0713B"/>
    <w:rsid w:val="00A12B37"/>
    <w:rsid w:val="00A16408"/>
    <w:rsid w:val="00A17FA8"/>
    <w:rsid w:val="00A3209C"/>
    <w:rsid w:val="00A36212"/>
    <w:rsid w:val="00A4009A"/>
    <w:rsid w:val="00A4269B"/>
    <w:rsid w:val="00A44799"/>
    <w:rsid w:val="00A462F6"/>
    <w:rsid w:val="00A6098A"/>
    <w:rsid w:val="00A62487"/>
    <w:rsid w:val="00A74325"/>
    <w:rsid w:val="00A775CF"/>
    <w:rsid w:val="00A82C4F"/>
    <w:rsid w:val="00A84522"/>
    <w:rsid w:val="00A85957"/>
    <w:rsid w:val="00A92C55"/>
    <w:rsid w:val="00A933F5"/>
    <w:rsid w:val="00A97728"/>
    <w:rsid w:val="00AA35C8"/>
    <w:rsid w:val="00AB0DEB"/>
    <w:rsid w:val="00AB5109"/>
    <w:rsid w:val="00AC4638"/>
    <w:rsid w:val="00AC5BB2"/>
    <w:rsid w:val="00AD3E3F"/>
    <w:rsid w:val="00AD6B33"/>
    <w:rsid w:val="00AE2963"/>
    <w:rsid w:val="00AE7F95"/>
    <w:rsid w:val="00AF158E"/>
    <w:rsid w:val="00B009C8"/>
    <w:rsid w:val="00B01737"/>
    <w:rsid w:val="00B05FEC"/>
    <w:rsid w:val="00B06045"/>
    <w:rsid w:val="00B275CB"/>
    <w:rsid w:val="00B36A0A"/>
    <w:rsid w:val="00B377AB"/>
    <w:rsid w:val="00B413A5"/>
    <w:rsid w:val="00B50395"/>
    <w:rsid w:val="00B51CEF"/>
    <w:rsid w:val="00B523B0"/>
    <w:rsid w:val="00B53ABB"/>
    <w:rsid w:val="00B54CEF"/>
    <w:rsid w:val="00B60FF3"/>
    <w:rsid w:val="00B64D72"/>
    <w:rsid w:val="00B76ACF"/>
    <w:rsid w:val="00B80188"/>
    <w:rsid w:val="00B8393F"/>
    <w:rsid w:val="00B908D0"/>
    <w:rsid w:val="00B90B7B"/>
    <w:rsid w:val="00B91D6C"/>
    <w:rsid w:val="00B97165"/>
    <w:rsid w:val="00BB01A8"/>
    <w:rsid w:val="00BC2213"/>
    <w:rsid w:val="00BC25A6"/>
    <w:rsid w:val="00BC4BCD"/>
    <w:rsid w:val="00BC4DD5"/>
    <w:rsid w:val="00BC6258"/>
    <w:rsid w:val="00BC6F7B"/>
    <w:rsid w:val="00BE00FC"/>
    <w:rsid w:val="00BE04BA"/>
    <w:rsid w:val="00BE5848"/>
    <w:rsid w:val="00BF3927"/>
    <w:rsid w:val="00BF4BDE"/>
    <w:rsid w:val="00BF699A"/>
    <w:rsid w:val="00BF7203"/>
    <w:rsid w:val="00C00E82"/>
    <w:rsid w:val="00C01F78"/>
    <w:rsid w:val="00C03534"/>
    <w:rsid w:val="00C16386"/>
    <w:rsid w:val="00C20105"/>
    <w:rsid w:val="00C21498"/>
    <w:rsid w:val="00C22B8D"/>
    <w:rsid w:val="00C233FB"/>
    <w:rsid w:val="00C254EA"/>
    <w:rsid w:val="00C32AE3"/>
    <w:rsid w:val="00C33B34"/>
    <w:rsid w:val="00C35A27"/>
    <w:rsid w:val="00C4103A"/>
    <w:rsid w:val="00C4127B"/>
    <w:rsid w:val="00C4147F"/>
    <w:rsid w:val="00C44D38"/>
    <w:rsid w:val="00C44E98"/>
    <w:rsid w:val="00C45D2D"/>
    <w:rsid w:val="00C524CA"/>
    <w:rsid w:val="00C54CB7"/>
    <w:rsid w:val="00C556BA"/>
    <w:rsid w:val="00C62239"/>
    <w:rsid w:val="00C62515"/>
    <w:rsid w:val="00C66B6E"/>
    <w:rsid w:val="00C847EB"/>
    <w:rsid w:val="00C85728"/>
    <w:rsid w:val="00C9007B"/>
    <w:rsid w:val="00C91068"/>
    <w:rsid w:val="00C917B1"/>
    <w:rsid w:val="00C9675E"/>
    <w:rsid w:val="00C97961"/>
    <w:rsid w:val="00CA0FF6"/>
    <w:rsid w:val="00CA2D1D"/>
    <w:rsid w:val="00CA3B5A"/>
    <w:rsid w:val="00CA6146"/>
    <w:rsid w:val="00CB3BC5"/>
    <w:rsid w:val="00CC0814"/>
    <w:rsid w:val="00CC2938"/>
    <w:rsid w:val="00CC3AB5"/>
    <w:rsid w:val="00CD0F7D"/>
    <w:rsid w:val="00CD3E30"/>
    <w:rsid w:val="00CE4912"/>
    <w:rsid w:val="00CE6183"/>
    <w:rsid w:val="00CE6E3A"/>
    <w:rsid w:val="00CF02F2"/>
    <w:rsid w:val="00CF61A8"/>
    <w:rsid w:val="00D01403"/>
    <w:rsid w:val="00D03BBE"/>
    <w:rsid w:val="00D12D4C"/>
    <w:rsid w:val="00D1413D"/>
    <w:rsid w:val="00D23B7E"/>
    <w:rsid w:val="00D271CC"/>
    <w:rsid w:val="00D27839"/>
    <w:rsid w:val="00D302A4"/>
    <w:rsid w:val="00D40460"/>
    <w:rsid w:val="00D4116C"/>
    <w:rsid w:val="00D41EF5"/>
    <w:rsid w:val="00D50612"/>
    <w:rsid w:val="00D514EE"/>
    <w:rsid w:val="00D52D1F"/>
    <w:rsid w:val="00D53A02"/>
    <w:rsid w:val="00D54CA4"/>
    <w:rsid w:val="00D5744E"/>
    <w:rsid w:val="00D603E2"/>
    <w:rsid w:val="00D65C1A"/>
    <w:rsid w:val="00D7266B"/>
    <w:rsid w:val="00D731EF"/>
    <w:rsid w:val="00D820E7"/>
    <w:rsid w:val="00D86DB5"/>
    <w:rsid w:val="00D920DE"/>
    <w:rsid w:val="00DA6483"/>
    <w:rsid w:val="00DB3511"/>
    <w:rsid w:val="00DB3621"/>
    <w:rsid w:val="00DC0B23"/>
    <w:rsid w:val="00DC0C80"/>
    <w:rsid w:val="00DC1D1E"/>
    <w:rsid w:val="00DC6FD2"/>
    <w:rsid w:val="00DD5B46"/>
    <w:rsid w:val="00DE4DCA"/>
    <w:rsid w:val="00DF26F6"/>
    <w:rsid w:val="00E0162D"/>
    <w:rsid w:val="00E02C2B"/>
    <w:rsid w:val="00E07883"/>
    <w:rsid w:val="00E07CD0"/>
    <w:rsid w:val="00E10FCA"/>
    <w:rsid w:val="00E204D7"/>
    <w:rsid w:val="00E234A4"/>
    <w:rsid w:val="00E24105"/>
    <w:rsid w:val="00E25415"/>
    <w:rsid w:val="00E25A31"/>
    <w:rsid w:val="00E27859"/>
    <w:rsid w:val="00E36D1B"/>
    <w:rsid w:val="00E52926"/>
    <w:rsid w:val="00E55D68"/>
    <w:rsid w:val="00E657C5"/>
    <w:rsid w:val="00E66068"/>
    <w:rsid w:val="00E66186"/>
    <w:rsid w:val="00E669CA"/>
    <w:rsid w:val="00E66A86"/>
    <w:rsid w:val="00E72BC4"/>
    <w:rsid w:val="00E746B7"/>
    <w:rsid w:val="00E80429"/>
    <w:rsid w:val="00E8197E"/>
    <w:rsid w:val="00E81C9C"/>
    <w:rsid w:val="00E85F6F"/>
    <w:rsid w:val="00E86C62"/>
    <w:rsid w:val="00E86DE4"/>
    <w:rsid w:val="00EA04EF"/>
    <w:rsid w:val="00EA6710"/>
    <w:rsid w:val="00EA7247"/>
    <w:rsid w:val="00EC0B79"/>
    <w:rsid w:val="00EC6A03"/>
    <w:rsid w:val="00ED0D4E"/>
    <w:rsid w:val="00ED6C48"/>
    <w:rsid w:val="00EE010C"/>
    <w:rsid w:val="00EE3A33"/>
    <w:rsid w:val="00EE5EA7"/>
    <w:rsid w:val="00EE5F9F"/>
    <w:rsid w:val="00EE71BC"/>
    <w:rsid w:val="00EF35E4"/>
    <w:rsid w:val="00EF60D0"/>
    <w:rsid w:val="00EF78BE"/>
    <w:rsid w:val="00EF7E52"/>
    <w:rsid w:val="00F00DDA"/>
    <w:rsid w:val="00F11EEC"/>
    <w:rsid w:val="00F15742"/>
    <w:rsid w:val="00F22CEA"/>
    <w:rsid w:val="00F23726"/>
    <w:rsid w:val="00F24847"/>
    <w:rsid w:val="00F3277C"/>
    <w:rsid w:val="00F331AB"/>
    <w:rsid w:val="00F44936"/>
    <w:rsid w:val="00F50ACA"/>
    <w:rsid w:val="00F65F5D"/>
    <w:rsid w:val="00F7191E"/>
    <w:rsid w:val="00F73530"/>
    <w:rsid w:val="00F83CB5"/>
    <w:rsid w:val="00F855F1"/>
    <w:rsid w:val="00F86A3A"/>
    <w:rsid w:val="00F86E1C"/>
    <w:rsid w:val="00F95CBA"/>
    <w:rsid w:val="00FC04D9"/>
    <w:rsid w:val="00FC0F95"/>
    <w:rsid w:val="00FC27D2"/>
    <w:rsid w:val="00FC3416"/>
    <w:rsid w:val="00FC42B6"/>
    <w:rsid w:val="00FD4990"/>
    <w:rsid w:val="00FD65FD"/>
    <w:rsid w:val="00FE0064"/>
    <w:rsid w:val="00FE1CF4"/>
    <w:rsid w:val="00FE2CDB"/>
    <w:rsid w:val="00FE3837"/>
    <w:rsid w:val="00FF21D2"/>
    <w:rsid w:val="00FF2EA5"/>
    <w:rsid w:val="00FF33B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F9CC1"/>
  <w15:docId w15:val="{1EC4CB96-53BC-416B-A54A-2BA8FC0B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7D2"/>
    <w:pPr>
      <w:suppressAutoHyphens/>
      <w:spacing w:after="0" w:line="240" w:lineRule="atLeast"/>
    </w:pPr>
    <w:rPr>
      <w:rFonts w:ascii="Times New Roman" w:hAnsi="Times New Roman" w:cs="Times New Roman"/>
      <w:sz w:val="20"/>
      <w:szCs w:val="20"/>
      <w:lang w:eastAsia="en-US"/>
    </w:rPr>
  </w:style>
  <w:style w:type="paragraph" w:styleId="1">
    <w:name w:val="heading 1"/>
    <w:aliases w:val="Table_G"/>
    <w:basedOn w:val="SingleTxtG"/>
    <w:next w:val="SingleTxtG"/>
    <w:link w:val="10"/>
    <w:semiHidden/>
    <w:rsid w:val="007268F9"/>
    <w:pPr>
      <w:spacing w:after="0" w:line="240" w:lineRule="auto"/>
      <w:ind w:right="0"/>
      <w:jc w:val="left"/>
      <w:outlineLvl w:val="0"/>
    </w:pPr>
  </w:style>
  <w:style w:type="paragraph" w:styleId="2">
    <w:name w:val="heading 2"/>
    <w:basedOn w:val="a"/>
    <w:next w:val="a"/>
    <w:link w:val="20"/>
    <w:semiHidden/>
    <w:rsid w:val="007268F9"/>
    <w:pPr>
      <w:spacing w:line="240" w:lineRule="auto"/>
      <w:outlineLvl w:val="1"/>
    </w:pPr>
    <w:rPr>
      <w:lang w:eastAsia="zh-CN"/>
    </w:rPr>
  </w:style>
  <w:style w:type="paragraph" w:styleId="3">
    <w:name w:val="heading 3"/>
    <w:basedOn w:val="a"/>
    <w:next w:val="a"/>
    <w:link w:val="30"/>
    <w:semiHidden/>
    <w:rsid w:val="007268F9"/>
    <w:pPr>
      <w:spacing w:line="240" w:lineRule="auto"/>
      <w:outlineLvl w:val="2"/>
    </w:pPr>
    <w:rPr>
      <w:lang w:eastAsia="zh-CN"/>
    </w:rPr>
  </w:style>
  <w:style w:type="paragraph" w:styleId="4">
    <w:name w:val="heading 4"/>
    <w:basedOn w:val="a"/>
    <w:next w:val="a"/>
    <w:link w:val="40"/>
    <w:semiHidden/>
    <w:rsid w:val="007268F9"/>
    <w:pPr>
      <w:spacing w:line="240" w:lineRule="auto"/>
      <w:outlineLvl w:val="3"/>
    </w:pPr>
    <w:rPr>
      <w:lang w:eastAsia="zh-CN"/>
    </w:rPr>
  </w:style>
  <w:style w:type="paragraph" w:styleId="5">
    <w:name w:val="heading 5"/>
    <w:basedOn w:val="a"/>
    <w:next w:val="a"/>
    <w:link w:val="50"/>
    <w:semiHidden/>
    <w:rsid w:val="007268F9"/>
    <w:pPr>
      <w:spacing w:line="240" w:lineRule="auto"/>
      <w:outlineLvl w:val="4"/>
    </w:pPr>
    <w:rPr>
      <w:lang w:eastAsia="zh-CN"/>
    </w:rPr>
  </w:style>
  <w:style w:type="paragraph" w:styleId="6">
    <w:name w:val="heading 6"/>
    <w:basedOn w:val="a"/>
    <w:next w:val="a"/>
    <w:link w:val="60"/>
    <w:semiHidden/>
    <w:rsid w:val="007268F9"/>
    <w:pPr>
      <w:spacing w:line="240" w:lineRule="auto"/>
      <w:outlineLvl w:val="5"/>
    </w:pPr>
    <w:rPr>
      <w:lang w:eastAsia="zh-CN"/>
    </w:rPr>
  </w:style>
  <w:style w:type="paragraph" w:styleId="7">
    <w:name w:val="heading 7"/>
    <w:basedOn w:val="a"/>
    <w:next w:val="a"/>
    <w:link w:val="70"/>
    <w:semiHidden/>
    <w:rsid w:val="007268F9"/>
    <w:pPr>
      <w:spacing w:line="240" w:lineRule="auto"/>
      <w:outlineLvl w:val="6"/>
    </w:pPr>
    <w:rPr>
      <w:lang w:eastAsia="zh-CN"/>
    </w:rPr>
  </w:style>
  <w:style w:type="paragraph" w:styleId="8">
    <w:name w:val="heading 8"/>
    <w:basedOn w:val="a"/>
    <w:next w:val="a"/>
    <w:link w:val="80"/>
    <w:semiHidden/>
    <w:rsid w:val="007268F9"/>
    <w:pPr>
      <w:spacing w:line="240" w:lineRule="auto"/>
      <w:outlineLvl w:val="7"/>
    </w:pPr>
    <w:rPr>
      <w:lang w:eastAsia="zh-CN"/>
    </w:rPr>
  </w:style>
  <w:style w:type="paragraph" w:styleId="9">
    <w:name w:val="heading 9"/>
    <w:basedOn w:val="a"/>
    <w:next w:val="a"/>
    <w:link w:val="90"/>
    <w:semiHidden/>
    <w:rsid w:val="007268F9"/>
    <w:pPr>
      <w:spacing w:line="240" w:lineRule="auto"/>
      <w:outlineLvl w:val="8"/>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6_G"/>
    <w:basedOn w:val="a"/>
    <w:link w:val="a4"/>
    <w:semiHidden/>
    <w:rsid w:val="007268F9"/>
    <w:pPr>
      <w:pBdr>
        <w:bottom w:val="single" w:sz="4" w:space="4" w:color="auto"/>
      </w:pBdr>
      <w:spacing w:line="240" w:lineRule="auto"/>
    </w:pPr>
    <w:rPr>
      <w:b/>
      <w:sz w:val="18"/>
      <w:lang w:eastAsia="zh-CN"/>
    </w:rPr>
  </w:style>
  <w:style w:type="character" w:customStyle="1" w:styleId="a4">
    <w:name w:val="ヘッダー (文字)"/>
    <w:aliases w:val="6_G (文字)"/>
    <w:basedOn w:val="a0"/>
    <w:link w:val="a3"/>
    <w:semiHidden/>
    <w:rsid w:val="003B4550"/>
    <w:rPr>
      <w:rFonts w:ascii="Times New Roman" w:hAnsi="Times New Roman" w:cs="Times New Roman"/>
      <w:b/>
      <w:sz w:val="18"/>
      <w:szCs w:val="20"/>
    </w:rPr>
  </w:style>
  <w:style w:type="paragraph" w:styleId="a5">
    <w:name w:val="footer"/>
    <w:aliases w:val="3_G"/>
    <w:basedOn w:val="a"/>
    <w:link w:val="a6"/>
    <w:uiPriority w:val="99"/>
    <w:rsid w:val="007268F9"/>
    <w:pPr>
      <w:spacing w:line="240" w:lineRule="auto"/>
    </w:pPr>
    <w:rPr>
      <w:sz w:val="16"/>
      <w:lang w:eastAsia="zh-CN"/>
    </w:rPr>
  </w:style>
  <w:style w:type="character" w:customStyle="1" w:styleId="a6">
    <w:name w:val="フッター (文字)"/>
    <w:aliases w:val="3_G (文字)"/>
    <w:basedOn w:val="a0"/>
    <w:link w:val="a5"/>
    <w:uiPriority w:val="99"/>
    <w:rsid w:val="00247E2C"/>
    <w:rPr>
      <w:rFonts w:ascii="Times New Roman" w:eastAsia="SimSun" w:hAnsi="Times New Roman" w:cs="Times New Roman"/>
      <w:sz w:val="16"/>
      <w:szCs w:val="20"/>
    </w:rPr>
  </w:style>
  <w:style w:type="paragraph" w:customStyle="1" w:styleId="HMG">
    <w:name w:val="_ H __M_G"/>
    <w:basedOn w:val="a"/>
    <w:next w:val="a"/>
    <w:rsid w:val="007268F9"/>
    <w:pPr>
      <w:keepNext/>
      <w:keepLines/>
      <w:tabs>
        <w:tab w:val="right" w:pos="851"/>
      </w:tabs>
      <w:spacing w:before="240" w:after="240" w:line="360" w:lineRule="exact"/>
      <w:ind w:left="1134" w:right="1134" w:hanging="1134"/>
      <w:outlineLvl w:val="0"/>
    </w:pPr>
    <w:rPr>
      <w:b/>
      <w:sz w:val="34"/>
      <w:lang w:eastAsia="zh-CN"/>
    </w:rPr>
  </w:style>
  <w:style w:type="paragraph" w:customStyle="1" w:styleId="HChG">
    <w:name w:val="_ H _Ch_G"/>
    <w:basedOn w:val="a"/>
    <w:next w:val="a"/>
    <w:rsid w:val="007268F9"/>
    <w:pPr>
      <w:keepNext/>
      <w:keepLines/>
      <w:tabs>
        <w:tab w:val="right" w:pos="851"/>
      </w:tabs>
      <w:spacing w:before="360" w:after="240" w:line="300" w:lineRule="exact"/>
      <w:ind w:left="1134" w:right="1134" w:hanging="1134"/>
      <w:outlineLvl w:val="1"/>
    </w:pPr>
    <w:rPr>
      <w:b/>
      <w:sz w:val="28"/>
      <w:lang w:eastAsia="zh-CN"/>
    </w:rPr>
  </w:style>
  <w:style w:type="paragraph" w:customStyle="1" w:styleId="H1G">
    <w:name w:val="_ H_1_G"/>
    <w:basedOn w:val="a"/>
    <w:next w:val="a"/>
    <w:rsid w:val="007268F9"/>
    <w:pPr>
      <w:keepNext/>
      <w:keepLines/>
      <w:tabs>
        <w:tab w:val="right" w:pos="851"/>
      </w:tabs>
      <w:spacing w:before="360" w:after="240" w:line="270" w:lineRule="exact"/>
      <w:ind w:left="1134" w:right="1134" w:hanging="1134"/>
      <w:outlineLvl w:val="2"/>
    </w:pPr>
    <w:rPr>
      <w:b/>
      <w:sz w:val="24"/>
      <w:lang w:eastAsia="zh-CN"/>
    </w:rPr>
  </w:style>
  <w:style w:type="paragraph" w:customStyle="1" w:styleId="H23G">
    <w:name w:val="_ H_2/3_G"/>
    <w:basedOn w:val="a"/>
    <w:next w:val="a"/>
    <w:rsid w:val="007268F9"/>
    <w:pPr>
      <w:keepNext/>
      <w:keepLines/>
      <w:tabs>
        <w:tab w:val="right" w:pos="851"/>
      </w:tabs>
      <w:spacing w:before="240" w:after="120" w:line="240" w:lineRule="exact"/>
      <w:ind w:left="1134" w:right="1134" w:hanging="1134"/>
      <w:outlineLvl w:val="3"/>
    </w:pPr>
    <w:rPr>
      <w:b/>
      <w:lang w:eastAsia="zh-CN"/>
    </w:rPr>
  </w:style>
  <w:style w:type="paragraph" w:customStyle="1" w:styleId="H4G">
    <w:name w:val="_ H_4_G"/>
    <w:basedOn w:val="a"/>
    <w:next w:val="a"/>
    <w:rsid w:val="007268F9"/>
    <w:pPr>
      <w:keepNext/>
      <w:keepLines/>
      <w:tabs>
        <w:tab w:val="right" w:pos="851"/>
      </w:tabs>
      <w:spacing w:before="240" w:after="120" w:line="240" w:lineRule="exact"/>
      <w:ind w:left="1134" w:right="1134" w:hanging="1134"/>
      <w:outlineLvl w:val="4"/>
    </w:pPr>
    <w:rPr>
      <w:i/>
      <w:lang w:eastAsia="zh-CN"/>
    </w:rPr>
  </w:style>
  <w:style w:type="paragraph" w:customStyle="1" w:styleId="H56G">
    <w:name w:val="_ H_5/6_G"/>
    <w:basedOn w:val="a"/>
    <w:next w:val="a"/>
    <w:rsid w:val="007268F9"/>
    <w:pPr>
      <w:keepNext/>
      <w:keepLines/>
      <w:tabs>
        <w:tab w:val="right" w:pos="851"/>
      </w:tabs>
      <w:spacing w:before="240" w:after="120" w:line="240" w:lineRule="exact"/>
      <w:ind w:left="1134" w:right="1134" w:hanging="1134"/>
      <w:outlineLvl w:val="5"/>
    </w:pPr>
    <w:rPr>
      <w:lang w:eastAsia="zh-CN"/>
    </w:rPr>
  </w:style>
  <w:style w:type="paragraph" w:customStyle="1" w:styleId="SingleTxtG">
    <w:name w:val="_ Single Txt_G"/>
    <w:basedOn w:val="a"/>
    <w:link w:val="SingleTxtGChar"/>
    <w:rsid w:val="000C291C"/>
    <w:pPr>
      <w:tabs>
        <w:tab w:val="left" w:pos="1701"/>
        <w:tab w:val="left" w:pos="2268"/>
      </w:tabs>
      <w:spacing w:after="120"/>
      <w:ind w:left="1134" w:right="1134"/>
      <w:jc w:val="both"/>
    </w:pPr>
    <w:rPr>
      <w:lang w:eastAsia="zh-CN"/>
    </w:rPr>
  </w:style>
  <w:style w:type="paragraph" w:customStyle="1" w:styleId="SLG">
    <w:name w:val="__S_L_G"/>
    <w:basedOn w:val="a"/>
    <w:next w:val="a"/>
    <w:rsid w:val="007268F9"/>
    <w:pPr>
      <w:keepNext/>
      <w:keepLines/>
      <w:spacing w:before="240" w:after="240" w:line="580" w:lineRule="exact"/>
      <w:ind w:left="1134" w:right="1134"/>
    </w:pPr>
    <w:rPr>
      <w:b/>
      <w:sz w:val="56"/>
      <w:lang w:eastAsia="zh-CN"/>
    </w:rPr>
  </w:style>
  <w:style w:type="paragraph" w:customStyle="1" w:styleId="SMG">
    <w:name w:val="__S_M_G"/>
    <w:basedOn w:val="a"/>
    <w:next w:val="a"/>
    <w:rsid w:val="007268F9"/>
    <w:pPr>
      <w:keepNext/>
      <w:keepLines/>
      <w:spacing w:before="240" w:after="240" w:line="420" w:lineRule="exact"/>
      <w:ind w:left="1134" w:right="1134"/>
    </w:pPr>
    <w:rPr>
      <w:b/>
      <w:sz w:val="40"/>
      <w:lang w:eastAsia="zh-CN"/>
    </w:rPr>
  </w:style>
  <w:style w:type="paragraph" w:customStyle="1" w:styleId="SSG">
    <w:name w:val="__S_S_G"/>
    <w:basedOn w:val="a"/>
    <w:next w:val="a"/>
    <w:rsid w:val="007268F9"/>
    <w:pPr>
      <w:keepNext/>
      <w:keepLines/>
      <w:spacing w:before="240" w:after="240" w:line="300" w:lineRule="exact"/>
      <w:ind w:left="1134" w:right="1134"/>
    </w:pPr>
    <w:rPr>
      <w:b/>
      <w:sz w:val="28"/>
      <w:lang w:eastAsia="zh-CN"/>
    </w:rPr>
  </w:style>
  <w:style w:type="paragraph" w:customStyle="1" w:styleId="XLargeG">
    <w:name w:val="__XLarge_G"/>
    <w:basedOn w:val="a"/>
    <w:next w:val="a"/>
    <w:rsid w:val="007268F9"/>
    <w:pPr>
      <w:keepNext/>
      <w:keepLines/>
      <w:spacing w:before="240" w:after="240" w:line="420" w:lineRule="exact"/>
      <w:ind w:left="1134" w:right="1134"/>
    </w:pPr>
    <w:rPr>
      <w:b/>
      <w:sz w:val="40"/>
      <w:lang w:eastAsia="zh-CN"/>
    </w:rPr>
  </w:style>
  <w:style w:type="paragraph" w:customStyle="1" w:styleId="Bullet1G">
    <w:name w:val="_Bullet 1_G"/>
    <w:basedOn w:val="a"/>
    <w:rsid w:val="007268F9"/>
    <w:pPr>
      <w:numPr>
        <w:numId w:val="1"/>
      </w:numPr>
      <w:spacing w:after="120"/>
      <w:ind w:right="1134"/>
      <w:jc w:val="both"/>
    </w:pPr>
    <w:rPr>
      <w:lang w:eastAsia="zh-CN"/>
    </w:rPr>
  </w:style>
  <w:style w:type="paragraph" w:customStyle="1" w:styleId="Bullet2G">
    <w:name w:val="_Bullet 2_G"/>
    <w:basedOn w:val="a"/>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a2"/>
    <w:semiHidden/>
    <w:rsid w:val="007268F9"/>
    <w:pPr>
      <w:numPr>
        <w:numId w:val="5"/>
      </w:numPr>
    </w:pPr>
  </w:style>
  <w:style w:type="numbering" w:styleId="1ai">
    <w:name w:val="Outline List 1"/>
    <w:basedOn w:val="a2"/>
    <w:semiHidden/>
    <w:rsid w:val="007268F9"/>
    <w:pPr>
      <w:numPr>
        <w:numId w:val="6"/>
      </w:numPr>
    </w:pPr>
  </w:style>
  <w:style w:type="character" w:styleId="a7">
    <w:name w:val="endnote reference"/>
    <w:aliases w:val="1_G"/>
    <w:rsid w:val="007268F9"/>
    <w:rPr>
      <w:rFonts w:ascii="Times New Roman" w:hAnsi="Times New Roman"/>
      <w:sz w:val="18"/>
      <w:vertAlign w:val="superscript"/>
    </w:rPr>
  </w:style>
  <w:style w:type="paragraph" w:styleId="a8">
    <w:name w:val="footnote text"/>
    <w:aliases w:val="5_G"/>
    <w:basedOn w:val="a"/>
    <w:link w:val="a9"/>
    <w:rsid w:val="007268F9"/>
    <w:pPr>
      <w:tabs>
        <w:tab w:val="right" w:pos="1021"/>
      </w:tabs>
      <w:spacing w:line="220" w:lineRule="exact"/>
      <w:ind w:left="1134" w:right="1134" w:hanging="1134"/>
    </w:pPr>
    <w:rPr>
      <w:sz w:val="18"/>
      <w:lang w:eastAsia="zh-CN"/>
    </w:rPr>
  </w:style>
  <w:style w:type="character" w:customStyle="1" w:styleId="a9">
    <w:name w:val="脚注文字列 (文字)"/>
    <w:aliases w:val="5_G (文字)"/>
    <w:basedOn w:val="a0"/>
    <w:link w:val="a8"/>
    <w:rsid w:val="007268F9"/>
    <w:rPr>
      <w:rFonts w:ascii="Times New Roman" w:eastAsia="SimSun" w:hAnsi="Times New Roman" w:cs="Times New Roman"/>
      <w:sz w:val="18"/>
      <w:szCs w:val="20"/>
    </w:rPr>
  </w:style>
  <w:style w:type="paragraph" w:styleId="aa">
    <w:name w:val="endnote text"/>
    <w:aliases w:val="2_G"/>
    <w:basedOn w:val="a8"/>
    <w:link w:val="ab"/>
    <w:rsid w:val="007268F9"/>
  </w:style>
  <w:style w:type="character" w:customStyle="1" w:styleId="ab">
    <w:name w:val="文末脚注文字列 (文字)"/>
    <w:aliases w:val="2_G (文字)"/>
    <w:basedOn w:val="a0"/>
    <w:link w:val="aa"/>
    <w:rsid w:val="007268F9"/>
    <w:rPr>
      <w:rFonts w:ascii="Times New Roman" w:eastAsia="SimSun" w:hAnsi="Times New Roman" w:cs="Times New Roman"/>
      <w:sz w:val="18"/>
      <w:szCs w:val="20"/>
    </w:rPr>
  </w:style>
  <w:style w:type="character" w:styleId="ac">
    <w:name w:val="footnote reference"/>
    <w:aliases w:val="4_G"/>
    <w:rsid w:val="007268F9"/>
    <w:rPr>
      <w:rFonts w:ascii="Times New Roman" w:hAnsi="Times New Roman"/>
      <w:sz w:val="18"/>
      <w:vertAlign w:val="superscript"/>
    </w:rPr>
  </w:style>
  <w:style w:type="character" w:customStyle="1" w:styleId="10">
    <w:name w:val="見出し 1 (文字)"/>
    <w:aliases w:val="Table_G (文字)"/>
    <w:basedOn w:val="a0"/>
    <w:link w:val="1"/>
    <w:semiHidden/>
    <w:rsid w:val="003B4550"/>
    <w:rPr>
      <w:rFonts w:ascii="Times New Roman" w:hAnsi="Times New Roman" w:cs="Times New Roman"/>
      <w:sz w:val="20"/>
      <w:szCs w:val="20"/>
    </w:rPr>
  </w:style>
  <w:style w:type="character" w:customStyle="1" w:styleId="20">
    <w:name w:val="見出し 2 (文字)"/>
    <w:basedOn w:val="a0"/>
    <w:link w:val="2"/>
    <w:semiHidden/>
    <w:rsid w:val="003B4550"/>
    <w:rPr>
      <w:rFonts w:ascii="Times New Roman" w:hAnsi="Times New Roman" w:cs="Times New Roman"/>
      <w:sz w:val="20"/>
      <w:szCs w:val="20"/>
    </w:rPr>
  </w:style>
  <w:style w:type="character" w:customStyle="1" w:styleId="30">
    <w:name w:val="見出し 3 (文字)"/>
    <w:basedOn w:val="a0"/>
    <w:link w:val="3"/>
    <w:semiHidden/>
    <w:rsid w:val="003B4550"/>
    <w:rPr>
      <w:rFonts w:ascii="Times New Roman" w:hAnsi="Times New Roman" w:cs="Times New Roman"/>
      <w:sz w:val="20"/>
      <w:szCs w:val="20"/>
    </w:rPr>
  </w:style>
  <w:style w:type="character" w:customStyle="1" w:styleId="40">
    <w:name w:val="見出し 4 (文字)"/>
    <w:basedOn w:val="a0"/>
    <w:link w:val="4"/>
    <w:semiHidden/>
    <w:rsid w:val="003B4550"/>
    <w:rPr>
      <w:rFonts w:ascii="Times New Roman" w:hAnsi="Times New Roman" w:cs="Times New Roman"/>
      <w:sz w:val="20"/>
      <w:szCs w:val="20"/>
    </w:rPr>
  </w:style>
  <w:style w:type="character" w:customStyle="1" w:styleId="50">
    <w:name w:val="見出し 5 (文字)"/>
    <w:basedOn w:val="a0"/>
    <w:link w:val="5"/>
    <w:semiHidden/>
    <w:rsid w:val="003B4550"/>
    <w:rPr>
      <w:rFonts w:ascii="Times New Roman" w:hAnsi="Times New Roman" w:cs="Times New Roman"/>
      <w:sz w:val="20"/>
      <w:szCs w:val="20"/>
    </w:rPr>
  </w:style>
  <w:style w:type="character" w:customStyle="1" w:styleId="60">
    <w:name w:val="見出し 6 (文字)"/>
    <w:basedOn w:val="a0"/>
    <w:link w:val="6"/>
    <w:semiHidden/>
    <w:rsid w:val="003B4550"/>
    <w:rPr>
      <w:rFonts w:ascii="Times New Roman" w:hAnsi="Times New Roman" w:cs="Times New Roman"/>
      <w:sz w:val="20"/>
      <w:szCs w:val="20"/>
    </w:rPr>
  </w:style>
  <w:style w:type="character" w:customStyle="1" w:styleId="70">
    <w:name w:val="見出し 7 (文字)"/>
    <w:basedOn w:val="a0"/>
    <w:link w:val="7"/>
    <w:semiHidden/>
    <w:rsid w:val="003B4550"/>
    <w:rPr>
      <w:rFonts w:ascii="Times New Roman" w:hAnsi="Times New Roman" w:cs="Times New Roman"/>
      <w:sz w:val="20"/>
      <w:szCs w:val="20"/>
    </w:rPr>
  </w:style>
  <w:style w:type="character" w:customStyle="1" w:styleId="80">
    <w:name w:val="見出し 8 (文字)"/>
    <w:basedOn w:val="a0"/>
    <w:link w:val="8"/>
    <w:semiHidden/>
    <w:rsid w:val="003B4550"/>
    <w:rPr>
      <w:rFonts w:ascii="Times New Roman" w:hAnsi="Times New Roman" w:cs="Times New Roman"/>
      <w:sz w:val="20"/>
      <w:szCs w:val="20"/>
    </w:rPr>
  </w:style>
  <w:style w:type="character" w:customStyle="1" w:styleId="90">
    <w:name w:val="見出し 9 (文字)"/>
    <w:basedOn w:val="a0"/>
    <w:link w:val="9"/>
    <w:semiHidden/>
    <w:rsid w:val="003B4550"/>
    <w:rPr>
      <w:rFonts w:ascii="Times New Roman" w:hAnsi="Times New Roman" w:cs="Times New Roman"/>
      <w:sz w:val="20"/>
      <w:szCs w:val="20"/>
    </w:rPr>
  </w:style>
  <w:style w:type="character" w:styleId="ad">
    <w:name w:val="page number"/>
    <w:aliases w:val="7_G"/>
    <w:semiHidden/>
    <w:rsid w:val="007268F9"/>
    <w:rPr>
      <w:rFonts w:ascii="Times New Roman" w:hAnsi="Times New Roman"/>
      <w:b/>
      <w:sz w:val="18"/>
    </w:rPr>
  </w:style>
  <w:style w:type="character" w:styleId="ae">
    <w:name w:val="Book Title"/>
    <w:basedOn w:val="a0"/>
    <w:uiPriority w:val="33"/>
    <w:semiHidden/>
    <w:rsid w:val="007268F9"/>
    <w:rPr>
      <w:b/>
      <w:bCs/>
      <w:smallCaps/>
      <w:spacing w:val="5"/>
    </w:rPr>
  </w:style>
  <w:style w:type="table" w:styleId="af">
    <w:name w:val="Table Grid"/>
    <w:basedOn w:val="a1"/>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C9007B"/>
    <w:pPr>
      <w:spacing w:line="240" w:lineRule="auto"/>
    </w:pPr>
    <w:rPr>
      <w:rFonts w:ascii="Tahoma" w:hAnsi="Tahoma" w:cs="Tahoma"/>
      <w:sz w:val="16"/>
      <w:szCs w:val="16"/>
    </w:rPr>
  </w:style>
  <w:style w:type="character" w:customStyle="1" w:styleId="af1">
    <w:name w:val="吹き出し (文字)"/>
    <w:basedOn w:val="a0"/>
    <w:link w:val="af0"/>
    <w:uiPriority w:val="99"/>
    <w:semiHidden/>
    <w:rsid w:val="00C9007B"/>
    <w:rPr>
      <w:rFonts w:ascii="Tahoma" w:hAnsi="Tahoma" w:cs="Tahoma"/>
      <w:sz w:val="16"/>
      <w:szCs w:val="16"/>
      <w:lang w:eastAsia="en-US"/>
    </w:rPr>
  </w:style>
  <w:style w:type="character" w:customStyle="1" w:styleId="SingleTxtGChar">
    <w:name w:val="_ Single Txt_G Char"/>
    <w:basedOn w:val="a0"/>
    <w:link w:val="SingleTxtG"/>
    <w:rsid w:val="000C291C"/>
    <w:rPr>
      <w:rFonts w:ascii="Times New Roman" w:hAnsi="Times New Roman" w:cs="Times New Roman"/>
      <w:sz w:val="20"/>
      <w:szCs w:val="20"/>
    </w:rPr>
  </w:style>
  <w:style w:type="character" w:styleId="af2">
    <w:name w:val="Hyperlink"/>
    <w:basedOn w:val="a0"/>
    <w:uiPriority w:val="99"/>
    <w:unhideWhenUsed/>
    <w:rsid w:val="00FC27D2"/>
    <w:rPr>
      <w:color w:val="0000FF" w:themeColor="hyperlink"/>
      <w:u w:val="none"/>
    </w:rPr>
  </w:style>
  <w:style w:type="character" w:styleId="af3">
    <w:name w:val="Unresolved Mention"/>
    <w:basedOn w:val="a0"/>
    <w:uiPriority w:val="99"/>
    <w:semiHidden/>
    <w:unhideWhenUsed/>
    <w:rsid w:val="00432CBD"/>
    <w:rPr>
      <w:color w:val="605E5C"/>
      <w:shd w:val="clear" w:color="auto" w:fill="E1DFDD"/>
    </w:rPr>
  </w:style>
  <w:style w:type="character" w:styleId="af4">
    <w:name w:val="Emphasis"/>
    <w:basedOn w:val="a0"/>
    <w:uiPriority w:val="20"/>
    <w:qFormat/>
    <w:rsid w:val="00C62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80947">
      <w:bodyDiv w:val="1"/>
      <w:marLeft w:val="0"/>
      <w:marRight w:val="0"/>
      <w:marTop w:val="0"/>
      <w:marBottom w:val="0"/>
      <w:divBdr>
        <w:top w:val="none" w:sz="0" w:space="0" w:color="auto"/>
        <w:left w:val="none" w:sz="0" w:space="0" w:color="auto"/>
        <w:bottom w:val="none" w:sz="0" w:space="0" w:color="auto"/>
        <w:right w:val="none" w:sz="0" w:space="0" w:color="auto"/>
      </w:divBdr>
    </w:div>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46225605">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88844763">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zorgcijfersdatabank.nl/toelichting/wachtlijstinformatie/wachtlijsten-landelijk-niveau"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D6A73-ECE8-4DE2-9C68-3AE1EFDE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CRPD.dotm</Template>
  <TotalTime>5</TotalTime>
  <Pages>22</Pages>
  <Words>5037</Words>
  <Characters>28716</Characters>
  <Application>Microsoft Office Word</Application>
  <DocSecurity>0</DocSecurity>
  <Lines>239</Lines>
  <Paragraphs>67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CRPD/C/NLD/RQ/1</vt:lpstr>
      <vt:lpstr>CRPD/C/NLD/RQ/1</vt:lpstr>
    </vt:vector>
  </TitlesOfParts>
  <Company>DCM</Company>
  <LinksUpToDate>false</LinksUpToDate>
  <CharactersWithSpaces>33686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CRPD/C/NLD/RQ/1</dc:title>
  <dc:subject>2314233</dc:subject>
  <dc:creator>Brigoli</dc:creator>
  <cp:keywords>, docId:10225393548267446F715BC6BF93E5C8</cp:keywords>
  <dc:description/>
  <cp:lastModifiedBy>久夫 佐藤</cp:lastModifiedBy>
  <cp:revision>2</cp:revision>
  <dcterms:created xsi:type="dcterms:W3CDTF">2025-02-27T03:26:00Z</dcterms:created>
  <dcterms:modified xsi:type="dcterms:W3CDTF">2025-02-27T03:26:00Z</dcterms:modified>
</cp:coreProperties>
</file>