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AC2B" w14:textId="6E3556D2" w:rsidR="004137DB" w:rsidRPr="008E0AFD" w:rsidRDefault="004137DB" w:rsidP="004137DB">
      <w:pPr>
        <w:rPr>
          <w:rFonts w:ascii="ＭＳ ゴシック" w:eastAsia="ＭＳ ゴシック" w:hAnsi="ＭＳ ゴシック"/>
          <w:b/>
          <w:sz w:val="24"/>
        </w:rPr>
      </w:pPr>
    </w:p>
    <w:p w14:paraId="357FEB21" w14:textId="59648188" w:rsidR="004137DB" w:rsidRPr="008E0AFD" w:rsidRDefault="004137DB" w:rsidP="004137DB">
      <w:pPr>
        <w:tabs>
          <w:tab w:val="center" w:pos="4571"/>
          <w:tab w:val="left" w:pos="8000"/>
        </w:tabs>
        <w:ind w:leftChars="-135" w:left="-270"/>
        <w:jc w:val="left"/>
        <w:rPr>
          <w:rFonts w:ascii="ＭＳ ゴシック" w:eastAsia="ＭＳ ゴシック" w:hAnsi="ＭＳ ゴシック"/>
          <w:b/>
          <w:sz w:val="40"/>
          <w:szCs w:val="40"/>
        </w:rPr>
      </w:pPr>
      <w:r w:rsidRPr="008E0AFD">
        <w:rPr>
          <w:b/>
          <w:sz w:val="40"/>
          <w:szCs w:val="40"/>
        </w:rPr>
        <w:tab/>
      </w:r>
      <w:r w:rsidRPr="008E0AFD">
        <w:rPr>
          <w:rFonts w:ascii="ＭＳ ゴシック" w:eastAsia="ＭＳ ゴシック" w:hAnsi="ＭＳ ゴシック"/>
          <w:b/>
          <w:sz w:val="40"/>
          <w:szCs w:val="40"/>
        </w:rPr>
        <w:t>20</w:t>
      </w:r>
      <w:r w:rsidRPr="008E0AFD">
        <w:rPr>
          <w:rFonts w:ascii="ＭＳ ゴシック" w:eastAsia="ＭＳ ゴシック" w:hAnsi="ＭＳ ゴシック" w:hint="eastAsia"/>
          <w:b/>
          <w:sz w:val="40"/>
          <w:szCs w:val="40"/>
        </w:rPr>
        <w:t>23</w:t>
      </w:r>
      <w:r w:rsidRPr="008E0AFD">
        <w:rPr>
          <w:rFonts w:ascii="ＭＳ ゴシック" w:eastAsia="ＭＳ ゴシック" w:hAnsi="ＭＳ ゴシック"/>
          <w:b/>
          <w:sz w:val="40"/>
          <w:szCs w:val="40"/>
        </w:rPr>
        <w:t>年度事業</w:t>
      </w:r>
      <w:r w:rsidRPr="008E0AFD">
        <w:rPr>
          <w:rFonts w:ascii="ＭＳ ゴシック" w:eastAsia="ＭＳ ゴシック" w:hAnsi="ＭＳ ゴシック" w:hint="eastAsia"/>
          <w:b/>
          <w:sz w:val="40"/>
          <w:szCs w:val="40"/>
        </w:rPr>
        <w:t>報告</w:t>
      </w:r>
    </w:p>
    <w:p w14:paraId="076C0E0F" w14:textId="77777777" w:rsidR="004137DB" w:rsidRPr="008E0AFD" w:rsidRDefault="004137DB" w:rsidP="004137DB">
      <w:pPr>
        <w:suppressAutoHyphens/>
        <w:kinsoku w:val="0"/>
        <w:overflowPunct w:val="0"/>
        <w:autoSpaceDE w:val="0"/>
        <w:autoSpaceDN w:val="0"/>
        <w:adjustRightInd w:val="0"/>
        <w:ind w:firstLineChars="100" w:firstLine="200"/>
        <w:jc w:val="left"/>
        <w:textAlignment w:val="baseline"/>
        <w:rPr>
          <w:rFonts w:ascii="ＭＳ 明朝" w:hAnsi="ＭＳ 明朝" w:cs="ＭＳ 明朝"/>
          <w:kern w:val="0"/>
          <w:szCs w:val="21"/>
        </w:rPr>
      </w:pPr>
    </w:p>
    <w:p w14:paraId="57640A59" w14:textId="77777777" w:rsidR="004137DB" w:rsidRPr="008E0AFD" w:rsidRDefault="004137DB" w:rsidP="004137DB">
      <w:pPr>
        <w:suppressAutoHyphens/>
        <w:kinsoku w:val="0"/>
        <w:overflowPunct w:val="0"/>
        <w:autoSpaceDE w:val="0"/>
        <w:autoSpaceDN w:val="0"/>
        <w:adjustRightInd w:val="0"/>
        <w:ind w:firstLineChars="100" w:firstLine="200"/>
        <w:jc w:val="left"/>
        <w:textAlignment w:val="baseline"/>
        <w:rPr>
          <w:rFonts w:ascii="ＭＳ 明朝" w:hAnsi="ＭＳ 明朝" w:cs="ＭＳ 明朝"/>
          <w:kern w:val="0"/>
          <w:szCs w:val="21"/>
        </w:rPr>
      </w:pPr>
      <w:r w:rsidRPr="008E0AFD">
        <w:rPr>
          <w:rFonts w:ascii="ＭＳ 明朝" w:hAnsi="ＭＳ 明朝" w:cs="ＭＳ 明朝" w:hint="eastAsia"/>
          <w:kern w:val="0"/>
          <w:szCs w:val="21"/>
        </w:rPr>
        <w:t>2023年度は、2020年度からCOVID-19の影響でオンラインでの事業が中心であったが、会議や集会等のイベントに対面を取り入れた。さらに、関連団体とも連携しつつ、活動を継続した。臨時総会の開催などもあり、JDの社会的な責任について深く考える１年でもあった。以下、JD全体として取り組む重点課題と合わせ、委員会ごとに整理し、事業・活動を概括する。</w:t>
      </w:r>
    </w:p>
    <w:p w14:paraId="33EDDB50" w14:textId="77777777" w:rsidR="004137DB" w:rsidRPr="008E0AFD" w:rsidRDefault="004137DB" w:rsidP="004137DB">
      <w:pPr>
        <w:suppressAutoHyphens/>
        <w:kinsoku w:val="0"/>
        <w:overflowPunct w:val="0"/>
        <w:autoSpaceDE w:val="0"/>
        <w:autoSpaceDN w:val="0"/>
        <w:adjustRightInd w:val="0"/>
        <w:ind w:firstLineChars="3800" w:firstLine="7990"/>
        <w:jc w:val="left"/>
        <w:textAlignment w:val="baseline"/>
        <w:rPr>
          <w:rFonts w:ascii="ＭＳ 明朝" w:hAnsi="ＭＳ 明朝" w:cs="ＭＳ 明朝"/>
          <w:kern w:val="0"/>
          <w:sz w:val="22"/>
          <w:szCs w:val="22"/>
        </w:rPr>
      </w:pPr>
      <w:r w:rsidRPr="008E0AFD">
        <w:rPr>
          <w:rFonts w:ascii="ＭＳ 明朝" w:hAnsi="ＭＳ 明朝" w:cs="ＭＳ 明朝" w:hint="eastAsia"/>
          <w:kern w:val="0"/>
          <w:sz w:val="22"/>
          <w:szCs w:val="22"/>
        </w:rPr>
        <w:t>＊文中敬称略</w:t>
      </w:r>
    </w:p>
    <w:p w14:paraId="470363E1"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cs="ＭＳ 明朝"/>
          <w:kern w:val="0"/>
          <w:sz w:val="22"/>
          <w:szCs w:val="22"/>
        </w:rPr>
      </w:pPr>
    </w:p>
    <w:p w14:paraId="681B8414" w14:textId="77777777" w:rsidR="004137DB" w:rsidRPr="008E0AFD" w:rsidRDefault="004137DB" w:rsidP="004137DB">
      <w:pPr>
        <w:jc w:val="left"/>
        <w:textAlignment w:val="baseline"/>
        <w:rPr>
          <w:rFonts w:cs="ＭＳ 明朝"/>
          <w:b/>
          <w:bCs/>
          <w:spacing w:val="-8"/>
          <w:kern w:val="0"/>
          <w:sz w:val="22"/>
          <w:szCs w:val="22"/>
        </w:rPr>
      </w:pPr>
      <w:r w:rsidRPr="008E0AFD">
        <w:rPr>
          <w:rFonts w:cs="ＭＳ 明朝"/>
          <w:b/>
          <w:bCs/>
          <w:spacing w:val="-8"/>
          <w:kern w:val="0"/>
          <w:sz w:val="22"/>
          <w:szCs w:val="22"/>
        </w:rPr>
        <w:t>【重点課題】</w:t>
      </w:r>
    </w:p>
    <w:p w14:paraId="02A6EF33"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eastAsia="ＭＳ ゴシック" w:cs="ＭＳ 明朝"/>
          <w:b/>
          <w:kern w:val="0"/>
          <w:sz w:val="22"/>
          <w:szCs w:val="22"/>
        </w:rPr>
      </w:pPr>
      <w:r w:rsidRPr="008E0AFD">
        <w:rPr>
          <w:rFonts w:eastAsia="ＭＳ ゴシック" w:cs="ＭＳ 明朝" w:hint="eastAsia"/>
          <w:b/>
          <w:kern w:val="0"/>
          <w:sz w:val="22"/>
          <w:szCs w:val="22"/>
        </w:rPr>
        <w:t>１．社会的テーマについて</w:t>
      </w:r>
    </w:p>
    <w:p w14:paraId="59333BA3"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cs="ＭＳ 明朝"/>
          <w:kern w:val="0"/>
          <w:szCs w:val="21"/>
          <w:lang w:val="ja-JP"/>
        </w:rPr>
      </w:pPr>
      <w:r w:rsidRPr="008E0AFD">
        <w:rPr>
          <w:rFonts w:eastAsia="ＭＳ ゴシック" w:cs="ＭＳ 明朝" w:hint="eastAsia"/>
          <w:b/>
          <w:kern w:val="0"/>
          <w:sz w:val="22"/>
          <w:szCs w:val="22"/>
        </w:rPr>
        <w:t xml:space="preserve">　</w:t>
      </w:r>
      <w:r w:rsidRPr="008E0AFD">
        <w:rPr>
          <w:rFonts w:cs="ＭＳ 明朝" w:hint="eastAsia"/>
          <w:kern w:val="0"/>
          <w:szCs w:val="21"/>
          <w:lang w:val="ja-JP"/>
        </w:rPr>
        <w:t>憲法改正の動きが活発になる中で「憲法と障害者」の企画を継続し、優生保護法被害裁判、いのちのとりで裁判に関わり、北海道の遠藤牧場の虐待事件なども特別セミナーで共有した。障害のある人をはじめ社会的に弱い立場の人たちだれもが生きやすい社会の実現に向けてさまざまな団体と連携した。</w:t>
      </w:r>
    </w:p>
    <w:p w14:paraId="1D83BA54"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eastAsia="ＭＳ ゴシック" w:cs="ＭＳ 明朝"/>
          <w:b/>
          <w:kern w:val="0"/>
          <w:sz w:val="22"/>
          <w:szCs w:val="22"/>
        </w:rPr>
      </w:pPr>
    </w:p>
    <w:p w14:paraId="618FF863"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eastAsia="ＭＳ ゴシック" w:cs="ＭＳ 明朝"/>
          <w:b/>
          <w:kern w:val="0"/>
          <w:sz w:val="22"/>
          <w:szCs w:val="22"/>
        </w:rPr>
      </w:pPr>
      <w:r w:rsidRPr="008E0AFD">
        <w:rPr>
          <w:rFonts w:eastAsia="ＭＳ ゴシック" w:cs="ＭＳ 明朝" w:hint="eastAsia"/>
          <w:b/>
          <w:kern w:val="0"/>
          <w:sz w:val="22"/>
          <w:szCs w:val="22"/>
        </w:rPr>
        <w:t>２．障害分野のテーマについて</w:t>
      </w:r>
    </w:p>
    <w:p w14:paraId="6B38DFEE" w14:textId="77777777" w:rsidR="004137DB" w:rsidRPr="008E0AFD" w:rsidRDefault="004137DB" w:rsidP="004137DB">
      <w:pPr>
        <w:suppressAutoHyphens/>
        <w:kinsoku w:val="0"/>
        <w:wordWrap w:val="0"/>
        <w:overflowPunct w:val="0"/>
        <w:autoSpaceDE w:val="0"/>
        <w:autoSpaceDN w:val="0"/>
        <w:adjustRightInd w:val="0"/>
        <w:ind w:rightChars="-100" w:right="-200"/>
        <w:jc w:val="left"/>
        <w:textAlignment w:val="baseline"/>
        <w:rPr>
          <w:rFonts w:ascii="ＭＳ 明朝" w:hAnsi="ＭＳ 明朝" w:cs="ＭＳ 明朝"/>
          <w:b/>
          <w:kern w:val="0"/>
          <w:sz w:val="22"/>
          <w:szCs w:val="22"/>
        </w:rPr>
      </w:pPr>
      <w:r w:rsidRPr="008E0AFD">
        <w:rPr>
          <w:rFonts w:ascii="ＭＳ 明朝" w:hAnsi="ＭＳ 明朝" w:cs="ＭＳ 明朝" w:hint="eastAsia"/>
          <w:b/>
          <w:kern w:val="0"/>
          <w:sz w:val="22"/>
          <w:szCs w:val="22"/>
        </w:rPr>
        <w:t xml:space="preserve">　</w:t>
      </w:r>
      <w:r w:rsidRPr="008E0AFD">
        <w:rPr>
          <w:rFonts w:ascii="ＭＳ 明朝" w:hAnsi="ＭＳ 明朝" w:cs="ＭＳ 明朝" w:hint="eastAsia"/>
          <w:kern w:val="0"/>
          <w:szCs w:val="21"/>
          <w:lang w:val="ja-JP"/>
        </w:rPr>
        <w:t>障害者権利条約や総括所見を反映させた障害者基本法の改正が必要であり、政策委員会、障害者権利条約プロジェクトチーム、理事会等で改正内容について議論を進めた。改正旅館業法の円滑な施行に向けた検討の際にヒアリングに応じ、JDとしての意見を述べた。また、介護保険の訪問介護事業の報酬削減に対し、高齢分野の団体と共同の運動を展開した。能登半島地震について、JDFと連携し現地での支援センター立ち上げに向けて取り組んだ。</w:t>
      </w:r>
    </w:p>
    <w:p w14:paraId="7FF391DC"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eastAsia="ＭＳ ゴシック" w:cs="ＭＳ 明朝"/>
          <w:b/>
          <w:kern w:val="0"/>
          <w:sz w:val="22"/>
          <w:szCs w:val="22"/>
        </w:rPr>
      </w:pPr>
    </w:p>
    <w:p w14:paraId="3E2FB469"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eastAsia="ＭＳ ゴシック" w:cs="ＭＳ 明朝"/>
          <w:b/>
          <w:kern w:val="0"/>
          <w:sz w:val="22"/>
          <w:szCs w:val="22"/>
        </w:rPr>
      </w:pPr>
      <w:r w:rsidRPr="008E0AFD">
        <w:rPr>
          <w:rFonts w:eastAsia="ＭＳ ゴシック" w:cs="ＭＳ 明朝" w:hint="eastAsia"/>
          <w:b/>
          <w:kern w:val="0"/>
          <w:sz w:val="22"/>
          <w:szCs w:val="22"/>
        </w:rPr>
        <w:t>３．</w:t>
      </w:r>
      <w:r w:rsidRPr="008E0AFD">
        <w:rPr>
          <w:rFonts w:ascii="ＭＳ ゴシック" w:eastAsia="ＭＳ ゴシック" w:hAnsi="ＭＳ ゴシック" w:hint="eastAsia"/>
          <w:b/>
          <w:bCs/>
          <w:szCs w:val="22"/>
        </w:rPr>
        <w:t>JD</w:t>
      </w:r>
      <w:r w:rsidRPr="008E0AFD">
        <w:rPr>
          <w:rFonts w:eastAsia="ＭＳ ゴシック" w:cs="ＭＳ 明朝" w:hint="eastAsia"/>
          <w:b/>
          <w:kern w:val="0"/>
          <w:sz w:val="22"/>
          <w:szCs w:val="22"/>
        </w:rPr>
        <w:t>の課題について</w:t>
      </w:r>
    </w:p>
    <w:p w14:paraId="4728F3FD"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明朝" w:hAnsi="ＭＳ 明朝" w:cs="ＭＳ 明朝"/>
          <w:kern w:val="0"/>
          <w:szCs w:val="21"/>
          <w:lang w:val="ja-JP"/>
        </w:rPr>
      </w:pPr>
      <w:r w:rsidRPr="008E0AFD">
        <w:rPr>
          <w:rFonts w:eastAsia="ＭＳ ゴシック" w:cs="ＭＳ 明朝" w:hint="eastAsia"/>
          <w:b/>
          <w:kern w:val="0"/>
          <w:sz w:val="22"/>
          <w:szCs w:val="22"/>
        </w:rPr>
        <w:t xml:space="preserve">　</w:t>
      </w:r>
      <w:r w:rsidRPr="008E0AFD">
        <w:rPr>
          <w:rFonts w:ascii="ＭＳ 明朝" w:hAnsi="ＭＳ 明朝" w:cs="ＭＳ 明朝" w:hint="eastAsia"/>
          <w:bCs/>
          <w:kern w:val="0"/>
          <w:sz w:val="22"/>
          <w:szCs w:val="22"/>
        </w:rPr>
        <w:t>事務局体制の確立が大きな課題であり、</w:t>
      </w:r>
      <w:r w:rsidRPr="008E0AFD">
        <w:rPr>
          <w:rFonts w:ascii="ＭＳ 明朝" w:hAnsi="ＭＳ 明朝" w:cs="ＭＳ 明朝" w:hint="eastAsia"/>
          <w:kern w:val="0"/>
          <w:szCs w:val="21"/>
          <w:lang w:val="ja-JP"/>
        </w:rPr>
        <w:t>５月からJD事務局は常勤２人態勢となり、新規採用職員とともに事務局運営を進めた。加盟団体に職員研修を依頼した。</w:t>
      </w:r>
    </w:p>
    <w:p w14:paraId="09251492" w14:textId="77777777" w:rsidR="004137DB" w:rsidRPr="008E0AFD" w:rsidRDefault="004137DB" w:rsidP="004137DB">
      <w:pPr>
        <w:suppressAutoHyphens/>
        <w:autoSpaceDE w:val="0"/>
        <w:autoSpaceDN w:val="0"/>
        <w:adjustRightInd w:val="0"/>
        <w:jc w:val="left"/>
        <w:textAlignment w:val="baseline"/>
        <w:rPr>
          <w:rFonts w:ascii="ＭＳ 明朝" w:hAnsi="ＭＳ 明朝" w:cs="ＭＳ 明朝"/>
          <w:kern w:val="0"/>
          <w:sz w:val="22"/>
          <w:szCs w:val="22"/>
        </w:rPr>
      </w:pPr>
      <w:r w:rsidRPr="008E0AFD">
        <w:rPr>
          <w:rFonts w:ascii="ＭＳ 明朝" w:hAnsi="ＭＳ 明朝" w:cs="ＭＳ 明朝" w:hint="eastAsia"/>
          <w:kern w:val="0"/>
          <w:szCs w:val="21"/>
          <w:lang w:val="ja-JP"/>
        </w:rPr>
        <w:t xml:space="preserve">　年度当初61団体でスタートしたが、２団体が年度途中でそれぞれの事情で退会となり、年度末に２団体が退会となった（１団体は団体の解散による)。なお、2024年４月に１団体が加盟し、58団体となった。会員団体を広げていくことが次年度に引き継ぐ課題である。</w:t>
      </w:r>
    </w:p>
    <w:p w14:paraId="6E92C87A" w14:textId="77777777" w:rsidR="004137DB" w:rsidRPr="008E0AFD" w:rsidRDefault="004137DB" w:rsidP="004137DB">
      <w:pPr>
        <w:suppressAutoHyphens/>
        <w:kinsoku w:val="0"/>
        <w:wordWrap w:val="0"/>
        <w:overflowPunct w:val="0"/>
        <w:autoSpaceDE w:val="0"/>
        <w:autoSpaceDN w:val="0"/>
        <w:adjustRightInd w:val="0"/>
        <w:spacing w:before="240" w:after="240"/>
        <w:jc w:val="left"/>
        <w:textAlignment w:val="baseline"/>
        <w:rPr>
          <w:rFonts w:ascii="UD デジタル 教科書体 NK-B" w:eastAsia="UD デジタル 教科書体 NK-B" w:cs="ＭＳ 明朝"/>
          <w:b/>
          <w:kern w:val="0"/>
          <w:sz w:val="28"/>
          <w:szCs w:val="28"/>
        </w:rPr>
      </w:pPr>
      <w:r w:rsidRPr="008E0AFD">
        <w:rPr>
          <w:rFonts w:ascii="UD デジタル 教科書体 NK-B" w:eastAsia="UD デジタル 教科書体 NK-B" w:cs="ＭＳ 明朝" w:hint="eastAsia"/>
          <w:b/>
          <w:kern w:val="0"/>
          <w:sz w:val="28"/>
          <w:szCs w:val="28"/>
        </w:rPr>
        <w:t xml:space="preserve">１.障害者政策に関する提言・調査および研究　</w:t>
      </w:r>
    </w:p>
    <w:p w14:paraId="1021ED4E"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b/>
          <w:bCs/>
          <w:kern w:val="0"/>
          <w:szCs w:val="21"/>
          <w:lang w:val="ja-JP"/>
        </w:rPr>
      </w:pPr>
      <w:bookmarkStart w:id="0" w:name="_Hlk131166187"/>
      <w:r w:rsidRPr="008E0AFD">
        <w:rPr>
          <w:rFonts w:ascii="ＭＳ ゴシック" w:eastAsia="ＭＳ ゴシック" w:hAnsi="ＭＳ ゴシック" w:cs="ＭＳ 明朝"/>
          <w:b/>
          <w:bCs/>
          <w:kern w:val="0"/>
          <w:szCs w:val="21"/>
          <w:lang w:val="ja-JP"/>
        </w:rPr>
        <w:t>１）シン</w:t>
      </w:r>
      <w:r w:rsidRPr="008E0AFD">
        <w:rPr>
          <w:rFonts w:ascii="ＭＳ ゴシック" w:eastAsia="ＭＳ ゴシック" w:hAnsi="ＭＳ ゴシック" w:cs="ＭＳ 明朝" w:hint="eastAsia"/>
          <w:b/>
          <w:bCs/>
          <w:kern w:val="0"/>
          <w:szCs w:val="21"/>
          <w:lang w:val="ja-JP"/>
        </w:rPr>
        <w:t>ポジ</w:t>
      </w:r>
      <w:r w:rsidRPr="008E0AFD">
        <w:rPr>
          <w:rFonts w:ascii="ＭＳ ゴシック" w:eastAsia="ＭＳ ゴシック" w:hAnsi="ＭＳ ゴシック" w:cs="ＭＳ 明朝"/>
          <w:b/>
          <w:bCs/>
          <w:kern w:val="0"/>
          <w:szCs w:val="21"/>
          <w:lang w:val="ja-JP"/>
        </w:rPr>
        <w:t>ウムや学習会等の開催</w:t>
      </w:r>
    </w:p>
    <w:p w14:paraId="00997BEB" w14:textId="77777777" w:rsidR="004137DB" w:rsidRPr="008E0AFD" w:rsidRDefault="004137DB" w:rsidP="004137DB">
      <w:pPr>
        <w:suppressAutoHyphens/>
        <w:autoSpaceDE w:val="0"/>
        <w:autoSpaceDN w:val="0"/>
        <w:adjustRightInd w:val="0"/>
        <w:jc w:val="left"/>
        <w:textAlignment w:val="baseline"/>
        <w:rPr>
          <w:rFonts w:ascii="ＭＳ 明朝" w:hAnsi="ＭＳ 明朝" w:cs="ＭＳ 明朝"/>
          <w:kern w:val="0"/>
          <w:szCs w:val="21"/>
          <w:lang w:val="ja-JP"/>
        </w:rPr>
      </w:pPr>
      <w:r w:rsidRPr="008E0AFD">
        <w:rPr>
          <w:rFonts w:ascii="ＭＳ 明朝" w:hAnsi="ＭＳ 明朝" w:cs="ＭＳ 明朝" w:hint="eastAsia"/>
          <w:kern w:val="0"/>
          <w:szCs w:val="21"/>
          <w:lang w:val="ja-JP"/>
        </w:rPr>
        <w:t xml:space="preserve">　「憲法と障害者」の学習会は９回目を迎え、原爆被爆者の声を聴きつつ、平和と憲法について考えた。優生保護法裁判も大事な局面を迎えており、社会の中の優生思想について学び合う特別セミナーを開催した。</w:t>
      </w:r>
    </w:p>
    <w:p w14:paraId="1B338ACA"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b/>
          <w:bCs/>
          <w:kern w:val="0"/>
          <w:szCs w:val="21"/>
          <w:lang w:val="ja-JP"/>
        </w:rPr>
      </w:pPr>
      <w:r w:rsidRPr="008E0AFD">
        <w:rPr>
          <w:rFonts w:ascii="ＭＳ ゴシック" w:eastAsia="ＭＳ ゴシック" w:hAnsi="ＭＳ ゴシック" w:cs="ＭＳ 明朝" w:hint="eastAsia"/>
          <w:b/>
          <w:bCs/>
          <w:kern w:val="0"/>
          <w:szCs w:val="21"/>
          <w:lang w:val="ja-JP"/>
        </w:rPr>
        <w:t>２</w:t>
      </w:r>
      <w:r w:rsidRPr="008E0AFD">
        <w:rPr>
          <w:rFonts w:ascii="ＭＳ ゴシック" w:eastAsia="ＭＳ ゴシック" w:hAnsi="ＭＳ ゴシック" w:cs="ＭＳ 明朝"/>
          <w:b/>
          <w:bCs/>
          <w:kern w:val="0"/>
          <w:szCs w:val="21"/>
          <w:lang w:val="ja-JP"/>
        </w:rPr>
        <w:t>）意見や要望等の表明・提出</w:t>
      </w:r>
    </w:p>
    <w:p w14:paraId="23602580"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明朝" w:hAnsi="ＭＳ 明朝" w:cs="ＭＳ 明朝"/>
          <w:kern w:val="0"/>
          <w:szCs w:val="21"/>
          <w:lang w:val="ja-JP"/>
        </w:rPr>
      </w:pPr>
      <w:r w:rsidRPr="008E0AFD">
        <w:rPr>
          <w:rFonts w:ascii="ＭＳ ゴシック" w:eastAsia="ＭＳ ゴシック" w:hAnsi="ＭＳ ゴシック" w:cs="ＭＳ 明朝" w:hint="eastAsia"/>
          <w:b/>
          <w:bCs/>
          <w:kern w:val="0"/>
          <w:szCs w:val="21"/>
          <w:lang w:val="ja-JP"/>
        </w:rPr>
        <w:t xml:space="preserve">　</w:t>
      </w:r>
      <w:r w:rsidRPr="008E0AFD">
        <w:rPr>
          <w:rFonts w:ascii="ＭＳ 明朝" w:hAnsi="ＭＳ 明朝" w:cs="ＭＳ 明朝" w:hint="eastAsia"/>
          <w:kern w:val="0"/>
          <w:szCs w:val="21"/>
          <w:lang w:val="ja-JP"/>
        </w:rPr>
        <w:t>高齢分野の団体との共同声明が特徴的な取り組みであった。旅館業法の円滑な施行についても担当部局に積極的に意見を届けた。</w:t>
      </w:r>
    </w:p>
    <w:p w14:paraId="3A8B74BB"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b/>
          <w:bCs/>
          <w:kern w:val="0"/>
          <w:szCs w:val="21"/>
          <w:lang w:val="ja-JP"/>
        </w:rPr>
      </w:pPr>
      <w:r w:rsidRPr="008E0AFD">
        <w:rPr>
          <w:rFonts w:ascii="ＭＳ ゴシック" w:eastAsia="ＭＳ ゴシック" w:hAnsi="ＭＳ ゴシック" w:cs="ＭＳ 明朝" w:hint="eastAsia"/>
          <w:b/>
          <w:bCs/>
          <w:kern w:val="0"/>
          <w:szCs w:val="21"/>
          <w:lang w:val="ja-JP"/>
        </w:rPr>
        <w:t>３</w:t>
      </w:r>
      <w:r w:rsidRPr="008E0AFD">
        <w:rPr>
          <w:rFonts w:ascii="ＭＳ ゴシック" w:eastAsia="ＭＳ ゴシック" w:hAnsi="ＭＳ ゴシック" w:cs="ＭＳ 明朝"/>
          <w:b/>
          <w:bCs/>
          <w:kern w:val="0"/>
          <w:szCs w:val="21"/>
          <w:lang w:val="ja-JP"/>
        </w:rPr>
        <w:t>）政策</w:t>
      </w:r>
      <w:r w:rsidRPr="008E0AFD">
        <w:rPr>
          <w:rFonts w:ascii="ＭＳ ゴシック" w:eastAsia="ＭＳ ゴシック" w:hAnsi="ＭＳ ゴシック" w:cs="ＭＳ 明朝" w:hint="eastAsia"/>
          <w:b/>
          <w:bCs/>
          <w:kern w:val="0"/>
          <w:szCs w:val="21"/>
          <w:lang w:val="ja-JP"/>
        </w:rPr>
        <w:t>委員会の開催（各月の主な議題）</w:t>
      </w:r>
    </w:p>
    <w:p w14:paraId="130A083C"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明朝" w:hAnsi="ＭＳ 明朝"/>
          <w:szCs w:val="21"/>
        </w:rPr>
      </w:pPr>
      <w:r w:rsidRPr="008E0AFD">
        <w:rPr>
          <w:rFonts w:cs="ＭＳ 明朝" w:hint="eastAsia"/>
          <w:kern w:val="0"/>
          <w:szCs w:val="21"/>
          <w:lang w:val="ja-JP"/>
        </w:rPr>
        <w:t xml:space="preserve"> </w:t>
      </w:r>
      <w:r w:rsidRPr="008E0AFD">
        <w:rPr>
          <w:rFonts w:cs="ＭＳ 明朝"/>
          <w:kern w:val="0"/>
          <w:szCs w:val="21"/>
          <w:lang w:val="ja-JP"/>
        </w:rPr>
        <w:t xml:space="preserve"> </w:t>
      </w:r>
      <w:r w:rsidRPr="008E0AFD">
        <w:rPr>
          <w:rFonts w:cs="ＭＳ 明朝" w:hint="eastAsia"/>
          <w:kern w:val="0"/>
          <w:szCs w:val="21"/>
          <w:lang w:val="ja-JP"/>
        </w:rPr>
        <w:t>政策委員会を</w:t>
      </w:r>
      <w:r w:rsidRPr="008E0AFD">
        <w:rPr>
          <w:rFonts w:ascii="ＭＳ 明朝" w:hAnsi="ＭＳ 明朝" w:cs="ＭＳ 明朝" w:hint="eastAsia"/>
          <w:kern w:val="0"/>
          <w:szCs w:val="21"/>
          <w:lang w:val="ja-JP"/>
        </w:rPr>
        <w:t>1</w:t>
      </w:r>
      <w:r w:rsidRPr="008E0AFD">
        <w:rPr>
          <w:rFonts w:ascii="ＭＳ 明朝" w:hAnsi="ＭＳ 明朝" w:cs="ＭＳ 明朝"/>
          <w:kern w:val="0"/>
          <w:szCs w:val="21"/>
          <w:lang w:val="ja-JP"/>
        </w:rPr>
        <w:t>1</w:t>
      </w:r>
      <w:r w:rsidRPr="008E0AFD">
        <w:rPr>
          <w:rFonts w:cs="ＭＳ 明朝" w:hint="eastAsia"/>
          <w:kern w:val="0"/>
          <w:szCs w:val="21"/>
          <w:lang w:val="ja-JP"/>
        </w:rPr>
        <w:t>回開催した</w:t>
      </w:r>
      <w:r w:rsidRPr="008E0AFD">
        <w:rPr>
          <w:rFonts w:ascii="ＭＳ 明朝" w:hAnsi="ＭＳ 明朝" w:hint="eastAsia"/>
          <w:szCs w:val="21"/>
        </w:rPr>
        <w:t>（４月27日茨城新聞ヘイト記事、６月１日滝山病院事件・優生保護法問題</w:t>
      </w:r>
      <w:r w:rsidRPr="008E0AFD">
        <w:rPr>
          <w:rFonts w:ascii="ＭＳ 明朝" w:hAnsi="ＭＳ 明朝" w:hint="eastAsia"/>
          <w:szCs w:val="21"/>
        </w:rPr>
        <w:lastRenderedPageBreak/>
        <w:t>、６月29日政党への質問、８月２日JDの社会的責任、９月28日総括所見ミニレクチャー、1</w:t>
      </w:r>
      <w:r w:rsidRPr="008E0AFD">
        <w:rPr>
          <w:rFonts w:ascii="ＭＳ 明朝" w:hAnsi="ＭＳ 明朝"/>
          <w:szCs w:val="21"/>
        </w:rPr>
        <w:t>0</w:t>
      </w:r>
      <w:r w:rsidRPr="008E0AFD">
        <w:rPr>
          <w:rFonts w:ascii="ＭＳ 明朝" w:hAnsi="ＭＳ 明朝" w:hint="eastAsia"/>
          <w:szCs w:val="21"/>
        </w:rPr>
        <w:t>月</w:t>
      </w:r>
      <w:r w:rsidRPr="008E0AFD">
        <w:rPr>
          <w:rFonts w:ascii="ＭＳ 明朝" w:hAnsi="ＭＳ 明朝"/>
          <w:szCs w:val="21"/>
        </w:rPr>
        <w:t>2</w:t>
      </w:r>
      <w:r w:rsidRPr="008E0AFD">
        <w:rPr>
          <w:rFonts w:ascii="ＭＳ 明朝" w:hAnsi="ＭＳ 明朝" w:hint="eastAsia"/>
          <w:szCs w:val="21"/>
        </w:rPr>
        <w:t>6日統計データ・精神科医療、11月30日精神科医療、12月</w:t>
      </w:r>
      <w:r w:rsidRPr="008E0AFD">
        <w:rPr>
          <w:rFonts w:ascii="ＭＳ 明朝" w:hAnsi="ＭＳ 明朝"/>
          <w:szCs w:val="21"/>
        </w:rPr>
        <w:t>2</w:t>
      </w:r>
      <w:r w:rsidRPr="008E0AFD">
        <w:rPr>
          <w:rFonts w:ascii="ＭＳ 明朝" w:hAnsi="ＭＳ 明朝" w:hint="eastAsia"/>
          <w:szCs w:val="21"/>
        </w:rPr>
        <w:t>1日障害者と医療、１月25日・２月22基本法改正、３月28日基本法改正・事業計画)。</w:t>
      </w:r>
    </w:p>
    <w:p w14:paraId="02EA9CF3" w14:textId="77777777" w:rsidR="004137DB" w:rsidRPr="008E0AFD" w:rsidRDefault="004137DB" w:rsidP="004137DB">
      <w:pPr>
        <w:suppressAutoHyphens/>
        <w:kinsoku w:val="0"/>
        <w:wordWrap w:val="0"/>
        <w:overflowPunct w:val="0"/>
        <w:autoSpaceDE w:val="0"/>
        <w:autoSpaceDN w:val="0"/>
        <w:adjustRightInd w:val="0"/>
        <w:spacing w:before="240" w:after="240"/>
        <w:jc w:val="left"/>
        <w:textAlignment w:val="baseline"/>
        <w:rPr>
          <w:rFonts w:ascii="UD デジタル 教科書体 NK-B" w:eastAsia="UD デジタル 教科書体 NK-B" w:cs="ＭＳ 明朝"/>
          <w:b/>
          <w:kern w:val="0"/>
          <w:sz w:val="28"/>
          <w:szCs w:val="28"/>
        </w:rPr>
      </w:pPr>
      <w:r w:rsidRPr="008E0AFD">
        <w:rPr>
          <w:rFonts w:ascii="UD デジタル 教科書体 NK-B" w:eastAsia="UD デジタル 教科書体 NK-B" w:cs="ＭＳ 明朝" w:hint="eastAsia"/>
          <w:b/>
          <w:kern w:val="0"/>
          <w:sz w:val="28"/>
          <w:szCs w:val="28"/>
        </w:rPr>
        <w:t xml:space="preserve">2．国際活動および障害者権利条約に関する活動　　</w:t>
      </w:r>
    </w:p>
    <w:p w14:paraId="7D93BDC3" w14:textId="77777777" w:rsidR="004137DB" w:rsidRPr="008E0AFD" w:rsidRDefault="004137DB" w:rsidP="004137DB">
      <w:pPr>
        <w:ind w:leftChars="-71" w:left="200" w:hangingChars="170" w:hanging="342"/>
        <w:rPr>
          <w:rFonts w:ascii="ＭＳ ゴシック" w:eastAsia="ＭＳ ゴシック" w:hAnsi="ＭＳ ゴシック"/>
          <w:b/>
          <w:bCs/>
          <w:sz w:val="22"/>
          <w:szCs w:val="22"/>
        </w:rPr>
      </w:pPr>
      <w:r w:rsidRPr="008E0AFD">
        <w:rPr>
          <w:rFonts w:ascii="ＭＳ ゴシック" w:eastAsia="ＭＳ ゴシック" w:hAnsi="ＭＳ ゴシック"/>
          <w:b/>
          <w:bCs/>
          <w:szCs w:val="21"/>
        </w:rPr>
        <w:t>１）</w:t>
      </w:r>
      <w:r w:rsidRPr="008E0AFD">
        <w:rPr>
          <w:rFonts w:ascii="ＭＳ ゴシック" w:eastAsia="ＭＳ ゴシック" w:hAnsi="ＭＳ ゴシック" w:hint="eastAsia"/>
          <w:b/>
          <w:bCs/>
          <w:sz w:val="22"/>
          <w:szCs w:val="22"/>
        </w:rPr>
        <w:t>RI(Rehabilitation International／国際リハビリテーション協会)記念貢献賞の受賞</w:t>
      </w:r>
    </w:p>
    <w:p w14:paraId="27E3D77B" w14:textId="77777777" w:rsidR="004137DB" w:rsidRPr="008E0AFD" w:rsidRDefault="004137DB" w:rsidP="004137DB">
      <w:pPr>
        <w:ind w:leftChars="8" w:left="16" w:firstLineChars="100" w:firstLine="200"/>
        <w:rPr>
          <w:rFonts w:ascii="ＭＳ ゴシック" w:eastAsia="ＭＳ ゴシック" w:hAnsi="ＭＳ ゴシック"/>
          <w:b/>
          <w:bCs/>
          <w:sz w:val="22"/>
          <w:szCs w:val="22"/>
        </w:rPr>
      </w:pPr>
      <w:r w:rsidRPr="008E0AFD">
        <w:rPr>
          <w:rFonts w:ascii="ＭＳ 明朝" w:hAnsi="ＭＳ 明朝" w:hint="eastAsia"/>
          <w:szCs w:val="21"/>
        </w:rPr>
        <w:t>RI100周年記念貢献賞を受賞し、北京で開催された授賞式に藤井代表が招待され、受賞の挨拶を行なった。この受賞はJDのこれまでの活動が国際的に評価されたといえよう。</w:t>
      </w:r>
    </w:p>
    <w:p w14:paraId="6ACE5AFA" w14:textId="77777777" w:rsidR="004137DB" w:rsidRPr="008E0AFD" w:rsidRDefault="004137DB" w:rsidP="004137DB">
      <w:pPr>
        <w:ind w:leftChars="-71" w:left="200" w:hangingChars="170" w:hanging="342"/>
        <w:rPr>
          <w:rFonts w:ascii="ＭＳ ゴシック" w:eastAsia="ＭＳ ゴシック" w:hAnsi="ＭＳ ゴシック"/>
          <w:b/>
          <w:bCs/>
          <w:szCs w:val="21"/>
        </w:rPr>
      </w:pPr>
      <w:r w:rsidRPr="008E0AFD">
        <w:rPr>
          <w:rFonts w:ascii="ＭＳ ゴシック" w:eastAsia="ＭＳ ゴシック" w:hAnsi="ＭＳ ゴシック" w:hint="eastAsia"/>
          <w:b/>
          <w:bCs/>
          <w:szCs w:val="21"/>
        </w:rPr>
        <w:t>２）障害者権利条約と総括所見の理解と実現に向けて</w:t>
      </w:r>
    </w:p>
    <w:p w14:paraId="09852C19" w14:textId="77777777" w:rsidR="004137DB" w:rsidRPr="008E0AFD" w:rsidRDefault="004137DB" w:rsidP="004137DB">
      <w:pPr>
        <w:ind w:leftChars="29" w:left="58" w:firstLineChars="100" w:firstLine="200"/>
        <w:rPr>
          <w:rFonts w:ascii="ＭＳ ゴシック" w:eastAsia="ＭＳ ゴシック" w:hAnsi="ＭＳ ゴシック"/>
          <w:b/>
          <w:bCs/>
          <w:szCs w:val="21"/>
        </w:rPr>
      </w:pPr>
      <w:r w:rsidRPr="008E0AFD">
        <w:rPr>
          <w:rFonts w:ascii="ＭＳ 明朝" w:hAnsi="ＭＳ 明朝" w:hint="eastAsia"/>
          <w:szCs w:val="21"/>
        </w:rPr>
        <w:t>障害者権利条約プロジェクト会議を定期的に開催し、総括所見に照らし、12条（法の下の平等）、19条（地域生活）、24条（教育）、27条（労働及び雇用）、精神医療・保健福祉の５項目について、日本の現状や政策を評価し、今後取り組むべきことを明確にしていく準備を重ねた。</w:t>
      </w:r>
    </w:p>
    <w:p w14:paraId="54F9778C" w14:textId="77777777" w:rsidR="004137DB" w:rsidRPr="008E0AFD" w:rsidRDefault="004137DB" w:rsidP="004137DB">
      <w:pPr>
        <w:ind w:leftChars="-69" w:left="1" w:hangingChars="69" w:hanging="139"/>
        <w:rPr>
          <w:rFonts w:ascii="ＭＳ ゴシック" w:eastAsia="ＭＳ ゴシック" w:hAnsi="ＭＳ ゴシック"/>
          <w:b/>
          <w:bCs/>
          <w:szCs w:val="21"/>
        </w:rPr>
      </w:pPr>
      <w:r w:rsidRPr="008E0AFD">
        <w:rPr>
          <w:rFonts w:ascii="ＭＳ ゴシック" w:eastAsia="ＭＳ ゴシック" w:hAnsi="ＭＳ ゴシック" w:hint="eastAsia"/>
          <w:b/>
          <w:bCs/>
          <w:szCs w:val="21"/>
        </w:rPr>
        <w:t>３）障害者権利条約周知に関わる取り組み</w:t>
      </w:r>
    </w:p>
    <w:p w14:paraId="016C261B" w14:textId="77777777" w:rsidR="004137DB" w:rsidRPr="008E0AFD" w:rsidRDefault="004137DB" w:rsidP="004137DB">
      <w:pPr>
        <w:ind w:leftChars="31" w:left="62" w:firstLineChars="100" w:firstLine="210"/>
        <w:rPr>
          <w:rFonts w:ascii="ＭＳ ゴシック" w:eastAsia="ＭＳ ゴシック" w:hAnsi="ＭＳ ゴシック"/>
          <w:b/>
          <w:bCs/>
          <w:szCs w:val="21"/>
        </w:rPr>
      </w:pPr>
      <w:r w:rsidRPr="008E0AFD">
        <w:rPr>
          <w:rFonts w:ascii="ＭＳ 明朝" w:hAnsi="ＭＳ 明朝" w:hint="eastAsia"/>
          <w:sz w:val="22"/>
          <w:szCs w:val="22"/>
        </w:rPr>
        <w:t>障害者権利条約に関わる文書を、ボランティアによるチームにより</w:t>
      </w:r>
      <w:r w:rsidRPr="008E0AFD">
        <w:rPr>
          <w:rFonts w:ascii="ＭＳ 明朝" w:hAnsi="ＭＳ 明朝"/>
          <w:szCs w:val="21"/>
        </w:rPr>
        <w:t>JD</w:t>
      </w:r>
      <w:r w:rsidRPr="008E0AFD">
        <w:rPr>
          <w:rFonts w:ascii="ＭＳ 明朝" w:hAnsi="ＭＳ 明朝" w:hint="eastAsia"/>
          <w:sz w:val="22"/>
          <w:szCs w:val="22"/>
        </w:rPr>
        <w:t xml:space="preserve">仮訳としてウェブで公開し、さらに順次追加していった。　</w:t>
      </w:r>
    </w:p>
    <w:p w14:paraId="2CFE9108" w14:textId="77777777" w:rsidR="004137DB" w:rsidRPr="008E0AFD" w:rsidRDefault="004137DB" w:rsidP="004137DB">
      <w:pPr>
        <w:rPr>
          <w:rFonts w:ascii="ＭＳ 明朝" w:hAnsi="ＭＳ 明朝"/>
          <w:sz w:val="22"/>
          <w:szCs w:val="22"/>
        </w:rPr>
      </w:pPr>
      <w:r w:rsidRPr="008E0AFD">
        <w:rPr>
          <w:rFonts w:ascii="ＭＳ 明朝" w:hAnsi="ＭＳ 明朝" w:hint="eastAsia"/>
          <w:sz w:val="22"/>
          <w:szCs w:val="22"/>
        </w:rPr>
        <w:t>（１）障害者権利条約と世界の国々（</w:t>
      </w:r>
      <w:r w:rsidRPr="008E0AFD">
        <w:rPr>
          <w:rFonts w:ascii="ＭＳ 明朝" w:hAnsi="ＭＳ 明朝"/>
          <w:szCs w:val="21"/>
        </w:rPr>
        <w:t>JD</w:t>
      </w:r>
      <w:r w:rsidRPr="008E0AFD">
        <w:rPr>
          <w:rFonts w:ascii="ＭＳ 明朝" w:hAnsi="ＭＳ 明朝" w:hint="eastAsia"/>
          <w:sz w:val="22"/>
          <w:szCs w:val="22"/>
        </w:rPr>
        <w:t>仮訳①）</w:t>
      </w:r>
      <w:bookmarkEnd w:id="0"/>
    </w:p>
    <w:p w14:paraId="3D0EB4BA" w14:textId="77777777" w:rsidR="004137DB" w:rsidRPr="008E0AFD" w:rsidRDefault="004137DB" w:rsidP="004137DB">
      <w:pPr>
        <w:ind w:leftChars="300" w:left="601"/>
        <w:rPr>
          <w:rFonts w:ascii="ＭＳ 明朝" w:hAnsi="ＭＳ 明朝"/>
          <w:sz w:val="22"/>
          <w:szCs w:val="22"/>
        </w:rPr>
      </w:pPr>
      <w:r w:rsidRPr="008E0AFD">
        <w:rPr>
          <w:rFonts w:ascii="ＭＳ 明朝" w:hAnsi="ＭＳ 明朝" w:hint="eastAsia"/>
          <w:sz w:val="22"/>
          <w:szCs w:val="22"/>
        </w:rPr>
        <w:t>韓国、EU、オランダ、中国、インドネシア、イギリス、イタリア、オーストラリア、オーストリア、オランダ、カナダ、スイス、スウェーデン、デンマーク、ドイツ、ニュージーランド、ネパール、ノルウェー、フィリピン、フィンランド、フランス、ベルギー、ポルトガル、ミャンマー、モンゴル、ロシアの</w:t>
      </w:r>
      <w:r>
        <w:rPr>
          <w:rFonts w:ascii="ＭＳ 明朝" w:hAnsi="ＭＳ 明朝" w:hint="eastAsia"/>
          <w:sz w:val="22"/>
          <w:szCs w:val="22"/>
        </w:rPr>
        <w:t>25</w:t>
      </w:r>
      <w:r w:rsidRPr="008E0AFD">
        <w:rPr>
          <w:rFonts w:ascii="ＭＳ 明朝" w:hAnsi="ＭＳ 明朝" w:hint="eastAsia"/>
          <w:sz w:val="22"/>
          <w:szCs w:val="22"/>
        </w:rPr>
        <w:t>カ国・1地域（EU)の110の文書（2024年3月現在）。総括所見、締約国報告、パラレルレポートなど。</w:t>
      </w:r>
    </w:p>
    <w:p w14:paraId="78381A39" w14:textId="77777777" w:rsidR="004137DB" w:rsidRPr="008E0AFD" w:rsidRDefault="004137DB" w:rsidP="004137DB">
      <w:pPr>
        <w:rPr>
          <w:rFonts w:ascii="ＭＳ 明朝" w:hAnsi="ＭＳ 明朝"/>
          <w:sz w:val="22"/>
          <w:szCs w:val="22"/>
        </w:rPr>
      </w:pPr>
      <w:r w:rsidRPr="008E0AFD">
        <w:rPr>
          <w:rFonts w:ascii="ＭＳ 明朝" w:hAnsi="ＭＳ 明朝" w:hint="eastAsia"/>
          <w:sz w:val="22"/>
          <w:szCs w:val="22"/>
        </w:rPr>
        <w:t>（２）障害者権利条約指標（CRPD指標)（JD仮訳②）</w:t>
      </w:r>
    </w:p>
    <w:p w14:paraId="1B52EC5A" w14:textId="77777777" w:rsidR="004137DB" w:rsidRPr="008E0AFD" w:rsidRDefault="004137DB" w:rsidP="004137DB">
      <w:pPr>
        <w:ind w:leftChars="300" w:left="601"/>
        <w:rPr>
          <w:rFonts w:ascii="ＭＳ 明朝" w:hAnsi="ＭＳ 明朝"/>
          <w:sz w:val="22"/>
          <w:szCs w:val="22"/>
        </w:rPr>
      </w:pPr>
      <w:r w:rsidRPr="008E0AFD">
        <w:rPr>
          <w:rFonts w:ascii="ＭＳ 明朝" w:hAnsi="ＭＳ 明朝" w:hint="eastAsia"/>
          <w:sz w:val="22"/>
          <w:szCs w:val="22"/>
        </w:rPr>
        <w:t>障害者権利条約の条文ごとに、国レベルの実施状況を評価するための指標で、障害者権利委員会が2020年にEUの資金を得て作成。</w:t>
      </w:r>
    </w:p>
    <w:p w14:paraId="5742050C" w14:textId="77777777" w:rsidR="004137DB" w:rsidRPr="008E0AFD" w:rsidRDefault="004137DB" w:rsidP="004137DB">
      <w:pPr>
        <w:rPr>
          <w:rFonts w:ascii="ＭＳ 明朝" w:hAnsi="ＭＳ 明朝"/>
          <w:sz w:val="22"/>
          <w:szCs w:val="22"/>
        </w:rPr>
      </w:pPr>
      <w:r w:rsidRPr="008E0AFD">
        <w:rPr>
          <w:rFonts w:ascii="ＭＳ 明朝" w:hAnsi="ＭＳ 明朝" w:hint="eastAsia"/>
          <w:sz w:val="22"/>
          <w:szCs w:val="22"/>
        </w:rPr>
        <w:t>（３）第27条（労働と雇用）に関する一般意見と案への世界のコメント（JD仮訳③）</w:t>
      </w:r>
    </w:p>
    <w:p w14:paraId="1AC87AB9" w14:textId="77777777" w:rsidR="004137DB" w:rsidRPr="008E0AFD" w:rsidRDefault="004137DB" w:rsidP="004137DB">
      <w:pPr>
        <w:rPr>
          <w:rFonts w:ascii="ＭＳ 明朝" w:hAnsi="ＭＳ 明朝"/>
          <w:sz w:val="22"/>
          <w:szCs w:val="22"/>
        </w:rPr>
      </w:pPr>
      <w:r w:rsidRPr="008E0AFD">
        <w:rPr>
          <w:rFonts w:ascii="ＭＳ 明朝" w:hAnsi="ＭＳ 明朝" w:hint="eastAsia"/>
          <w:sz w:val="22"/>
          <w:szCs w:val="22"/>
        </w:rPr>
        <w:t>（４）脱施設化ガイドラインとその原案への世界の意見（JD仮訳④）</w:t>
      </w:r>
    </w:p>
    <w:p w14:paraId="1818CB20" w14:textId="77777777" w:rsidR="004137DB" w:rsidRPr="008E0AFD" w:rsidRDefault="004137DB" w:rsidP="004137DB">
      <w:pPr>
        <w:ind w:firstLineChars="300" w:firstLine="631"/>
        <w:rPr>
          <w:rFonts w:ascii="ＭＳ 明朝" w:hAnsi="ＭＳ 明朝"/>
          <w:sz w:val="22"/>
          <w:szCs w:val="22"/>
        </w:rPr>
      </w:pPr>
      <w:r w:rsidRPr="008E0AFD">
        <w:rPr>
          <w:rFonts w:ascii="ＭＳ 明朝" w:hAnsi="ＭＳ 明朝" w:hint="eastAsia"/>
          <w:sz w:val="22"/>
          <w:szCs w:val="22"/>
        </w:rPr>
        <w:t>素案に対する約102件の世界のコメントを新たに作成。</w:t>
      </w:r>
    </w:p>
    <w:p w14:paraId="0A353BC8" w14:textId="77777777" w:rsidR="004137DB" w:rsidRPr="008E0AFD" w:rsidRDefault="004137DB" w:rsidP="004137DB">
      <w:pPr>
        <w:rPr>
          <w:rFonts w:ascii="ＭＳ 明朝" w:hAnsi="ＭＳ 明朝"/>
          <w:sz w:val="22"/>
          <w:szCs w:val="22"/>
        </w:rPr>
      </w:pPr>
      <w:r w:rsidRPr="008E0AFD">
        <w:rPr>
          <w:rFonts w:ascii="ＭＳ 明朝" w:hAnsi="ＭＳ 明朝" w:hint="eastAsia"/>
          <w:sz w:val="22"/>
          <w:szCs w:val="22"/>
        </w:rPr>
        <w:t>（５）その他の障害者権利条約関連情報（JD仮訳⑤）</w:t>
      </w:r>
    </w:p>
    <w:p w14:paraId="37432121" w14:textId="77777777" w:rsidR="004137DB" w:rsidRPr="008E0AFD" w:rsidRDefault="004137DB" w:rsidP="004137DB">
      <w:pPr>
        <w:ind w:firstLineChars="300" w:firstLine="631"/>
        <w:rPr>
          <w:rFonts w:ascii="ＭＳ 明朝" w:hAnsi="ＭＳ 明朝"/>
          <w:sz w:val="22"/>
          <w:szCs w:val="22"/>
        </w:rPr>
      </w:pPr>
      <w:r w:rsidRPr="008E0AFD">
        <w:rPr>
          <w:rFonts w:ascii="ＭＳ 明朝" w:hAnsi="ＭＳ 明朝" w:hint="eastAsia"/>
          <w:sz w:val="22"/>
          <w:szCs w:val="22"/>
        </w:rPr>
        <w:t>人権モデルに関するテレジア・デグナー論文等。</w:t>
      </w:r>
    </w:p>
    <w:p w14:paraId="255AAEAE" w14:textId="77777777" w:rsidR="004137DB" w:rsidRPr="008E0AFD" w:rsidRDefault="004137DB" w:rsidP="004137DB">
      <w:pPr>
        <w:ind w:left="211" w:hangingChars="100" w:hanging="211"/>
        <w:rPr>
          <w:rFonts w:ascii="ＭＳ ゴシック" w:eastAsia="ＭＳ ゴシック" w:hAnsi="ＭＳ ゴシック"/>
          <w:b/>
          <w:bCs/>
          <w:sz w:val="22"/>
          <w:szCs w:val="22"/>
          <w:highlight w:val="yellow"/>
        </w:rPr>
      </w:pPr>
    </w:p>
    <w:p w14:paraId="22EC0BD3" w14:textId="77777777" w:rsidR="004137DB" w:rsidRPr="008E0AFD" w:rsidRDefault="004137DB" w:rsidP="004137DB">
      <w:pPr>
        <w:pStyle w:val="a6"/>
        <w:rPr>
          <w:rFonts w:ascii="UD デジタル 教科書体 NP-B" w:eastAsia="UD デジタル 教科書体 NP-B"/>
          <w:sz w:val="28"/>
          <w:szCs w:val="28"/>
        </w:rPr>
      </w:pPr>
      <w:r w:rsidRPr="008E0AFD">
        <w:rPr>
          <w:rFonts w:ascii="UD デジタル 教科書体 NP-B" w:eastAsia="UD デジタル 教科書体 NP-B" w:hint="eastAsia"/>
          <w:sz w:val="28"/>
          <w:szCs w:val="28"/>
        </w:rPr>
        <w:t>３.社会啓発および国会・関係省庁に向けての要請行動ほか対外活動</w:t>
      </w:r>
    </w:p>
    <w:p w14:paraId="548E637C" w14:textId="77777777" w:rsidR="004137DB" w:rsidRPr="008E0AFD" w:rsidRDefault="004137DB" w:rsidP="004137DB">
      <w:pPr>
        <w:suppressAutoHyphens/>
        <w:kinsoku w:val="0"/>
        <w:wordWrap w:val="0"/>
        <w:overflowPunct w:val="0"/>
        <w:autoSpaceDE w:val="0"/>
        <w:autoSpaceDN w:val="0"/>
        <w:adjustRightInd w:val="0"/>
        <w:ind w:leftChars="-71" w:left="-142" w:firstLineChars="100" w:firstLine="200"/>
        <w:jc w:val="left"/>
        <w:textAlignment w:val="baseline"/>
        <w:rPr>
          <w:rFonts w:ascii="ＭＳ 明朝" w:hAnsi="ＭＳ 明朝"/>
        </w:rPr>
      </w:pPr>
      <w:r w:rsidRPr="008E0AFD">
        <w:rPr>
          <w:rFonts w:ascii="ＭＳ 明朝" w:hAnsi="ＭＳ 明朝" w:hint="eastAsia"/>
        </w:rPr>
        <w:t>世界各地で戦争・侵略によって、多くの尊い命が奪われ、人権が侵害されている。「障害者は平和の中でこそ生きられる」ことを確認しつつ、「平和」「人権」をテーマにした企画を2023年度も提供できたことは例年以上に意義があったといえる。また、差別・虐待問題が社会に蔓延し、その根本的な問題が「優生思想」にあることを共有する企画を通して、各々の事件に立ち向かい、障害者権利条約にふさわしい施策の実現を求めていくことの大切さをあらためて実感し合った１年でもあった。</w:t>
      </w:r>
    </w:p>
    <w:p w14:paraId="758B70F9" w14:textId="77777777" w:rsidR="004137DB" w:rsidRPr="008E0AFD" w:rsidRDefault="004137DB" w:rsidP="004137DB">
      <w:pPr>
        <w:overflowPunct w:val="0"/>
        <w:textAlignment w:val="baseline"/>
        <w:rPr>
          <w:rFonts w:ascii="ＭＳ ゴシック" w:eastAsia="ＭＳ ゴシック" w:hAnsi="ＭＳ ゴシック"/>
          <w:b/>
          <w:bCs/>
          <w:spacing w:val="2"/>
          <w:kern w:val="0"/>
          <w:szCs w:val="21"/>
        </w:rPr>
      </w:pPr>
      <w:r w:rsidRPr="008E0AFD">
        <w:rPr>
          <w:rFonts w:ascii="ＭＳ ゴシック" w:eastAsia="ＭＳ ゴシック" w:hAnsi="ＭＳ ゴシック" w:cs="ＭＳ 明朝" w:hint="eastAsia"/>
          <w:b/>
          <w:bCs/>
          <w:kern w:val="0"/>
          <w:szCs w:val="21"/>
        </w:rPr>
        <w:t>１）ＪＤ特別企画「やまゆり園」視察</w:t>
      </w:r>
    </w:p>
    <w:p w14:paraId="0179F400"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cs="ＭＳ 明朝" w:hint="eastAsia"/>
          <w:kern w:val="0"/>
          <w:szCs w:val="21"/>
        </w:rPr>
        <w:t>視察日：</w:t>
      </w:r>
      <w:r w:rsidRPr="008E0AFD">
        <w:rPr>
          <w:rFonts w:ascii="ＭＳ 明朝" w:hAnsi="ＭＳ 明朝" w:cs="ＭＳ 明朝" w:hint="eastAsia"/>
          <w:kern w:val="0"/>
          <w:szCs w:val="21"/>
        </w:rPr>
        <w:t>2023年９月25</w:t>
      </w:r>
      <w:r w:rsidRPr="008E0AFD">
        <w:rPr>
          <w:rFonts w:ascii="Times New Roman" w:hAnsi="Times New Roman" w:cs="ＭＳ 明朝" w:hint="eastAsia"/>
          <w:kern w:val="0"/>
          <w:szCs w:val="21"/>
        </w:rPr>
        <w:t>日（月）</w:t>
      </w:r>
    </w:p>
    <w:p w14:paraId="3E925B13" w14:textId="77777777" w:rsidR="004137DB" w:rsidRPr="008E0AFD" w:rsidRDefault="004137DB" w:rsidP="004137DB">
      <w:pPr>
        <w:overflowPunct w:val="0"/>
        <w:textAlignment w:val="baseline"/>
        <w:rPr>
          <w:rFonts w:ascii="Times New Roman" w:hAnsi="Times New Roman" w:cs="ＭＳ 明朝"/>
          <w:kern w:val="0"/>
          <w:szCs w:val="21"/>
        </w:rPr>
      </w:pPr>
      <w:r w:rsidRPr="008E0AFD">
        <w:rPr>
          <w:rFonts w:ascii="Times New Roman" w:hAnsi="Times New Roman" w:hint="eastAsia"/>
          <w:kern w:val="0"/>
          <w:szCs w:val="21"/>
        </w:rPr>
        <w:t>参加者：</w:t>
      </w:r>
      <w:r w:rsidRPr="008E0AFD">
        <w:rPr>
          <w:rFonts w:ascii="Times New Roman" w:hAnsi="Times New Roman" w:cs="ＭＳ 明朝" w:hint="eastAsia"/>
          <w:kern w:val="0"/>
          <w:szCs w:val="21"/>
        </w:rPr>
        <w:t>日本障害者協議会理事＋企画・広報委員会</w:t>
      </w:r>
      <w:r w:rsidRPr="008E0AFD">
        <w:rPr>
          <w:rFonts w:ascii="ＭＳ 明朝" w:hAnsi="ＭＳ 明朝" w:cs="ＭＳ 明朝" w:hint="eastAsia"/>
          <w:kern w:val="0"/>
          <w:szCs w:val="21"/>
        </w:rPr>
        <w:t>20</w:t>
      </w:r>
      <w:r w:rsidRPr="008E0AFD">
        <w:rPr>
          <w:rFonts w:ascii="Times New Roman" w:hAnsi="Times New Roman" w:cs="ＭＳ 明朝" w:hint="eastAsia"/>
          <w:kern w:val="0"/>
          <w:szCs w:val="21"/>
        </w:rPr>
        <w:t>人。「すべての人の社会」で視察報告（紹介）</w:t>
      </w:r>
    </w:p>
    <w:p w14:paraId="0FBCAECA" w14:textId="77777777" w:rsidR="004137DB" w:rsidRPr="008E0AFD" w:rsidRDefault="004137DB" w:rsidP="004137DB">
      <w:pPr>
        <w:overflowPunct w:val="0"/>
        <w:textAlignment w:val="baseline"/>
        <w:rPr>
          <w:rFonts w:ascii="ＭＳ ゴシック" w:eastAsia="ＭＳ ゴシック" w:hAnsi="ＭＳ ゴシック"/>
          <w:b/>
          <w:bCs/>
          <w:spacing w:val="2"/>
          <w:kern w:val="0"/>
          <w:szCs w:val="21"/>
        </w:rPr>
      </w:pPr>
      <w:r w:rsidRPr="008E0AFD">
        <w:rPr>
          <w:rFonts w:ascii="ＭＳ ゴシック" w:eastAsia="ＭＳ ゴシック" w:hAnsi="ＭＳ ゴシック" w:cs="ＭＳ 明朝" w:hint="eastAsia"/>
          <w:b/>
          <w:bCs/>
          <w:kern w:val="0"/>
          <w:szCs w:val="21"/>
        </w:rPr>
        <w:lastRenderedPageBreak/>
        <w:t>２）憲法と障害者2023開催</w:t>
      </w:r>
    </w:p>
    <w:p w14:paraId="548A33E1" w14:textId="77777777" w:rsidR="004137DB" w:rsidRPr="008E0AFD" w:rsidRDefault="004137DB" w:rsidP="004137DB">
      <w:pPr>
        <w:overflowPunct w:val="0"/>
        <w:textAlignment w:val="baseline"/>
        <w:rPr>
          <w:rFonts w:ascii="ＭＳ 明朝" w:hAnsi="ＭＳ 明朝"/>
          <w:spacing w:val="2"/>
          <w:kern w:val="0"/>
          <w:szCs w:val="21"/>
        </w:rPr>
      </w:pPr>
      <w:r w:rsidRPr="008E0AFD">
        <w:rPr>
          <w:rFonts w:ascii="ＭＳ 明朝" w:hAnsi="ＭＳ 明朝" w:cs="ＭＳ 明朝" w:hint="eastAsia"/>
          <w:kern w:val="0"/>
          <w:szCs w:val="21"/>
        </w:rPr>
        <w:t>開催日：2023年11月２日（木）13：00～16：00</w:t>
      </w:r>
    </w:p>
    <w:p w14:paraId="54F516EE"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cs="ＭＳ 明朝" w:hint="eastAsia"/>
          <w:kern w:val="0"/>
          <w:szCs w:val="21"/>
        </w:rPr>
        <w:t>テーマ：「核兵器のない世界」をめざして！いま、私たちにできること</w:t>
      </w:r>
    </w:p>
    <w:p w14:paraId="597D7A48"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―世界唯一の戦争被爆国としての責任と役割を問う―</w:t>
      </w:r>
    </w:p>
    <w:p w14:paraId="3DC9037C"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第１部：記念講演　『再び被爆者をつくり出さないために、核兵器廃絶をみんなの力で！</w:t>
      </w:r>
    </w:p>
    <w:p w14:paraId="63977207" w14:textId="77777777" w:rsidR="004137DB" w:rsidRPr="008E0AFD" w:rsidRDefault="004137DB" w:rsidP="004137DB">
      <w:pPr>
        <w:overflowPunct w:val="0"/>
        <w:ind w:firstLineChars="750" w:firstLine="1502"/>
        <w:textAlignment w:val="baseline"/>
        <w:rPr>
          <w:rFonts w:ascii="Times New Roman" w:hAnsi="Times New Roman"/>
          <w:kern w:val="0"/>
          <w:szCs w:val="21"/>
        </w:rPr>
      </w:pPr>
      <w:r w:rsidRPr="008E0AFD">
        <w:rPr>
          <w:rFonts w:ascii="Times New Roman" w:hAnsi="Times New Roman" w:cs="ＭＳ 明朝" w:hint="eastAsia"/>
          <w:kern w:val="0"/>
          <w:szCs w:val="21"/>
        </w:rPr>
        <w:t>―核兵器禁止条約の早期署名・批准を求めましょう―』</w:t>
      </w:r>
    </w:p>
    <w:p w14:paraId="43FE6968" w14:textId="77777777" w:rsidR="004137DB" w:rsidRPr="008E0AFD" w:rsidRDefault="004137DB" w:rsidP="004137DB">
      <w:pPr>
        <w:overflowPunct w:val="0"/>
        <w:ind w:firstLineChars="700" w:firstLine="1402"/>
        <w:textAlignment w:val="baseline"/>
        <w:rPr>
          <w:rFonts w:ascii="ＭＳ 明朝" w:hAnsi="Times New Roman"/>
          <w:spacing w:val="2"/>
          <w:kern w:val="0"/>
          <w:szCs w:val="21"/>
        </w:rPr>
      </w:pPr>
      <w:r w:rsidRPr="008E0AFD">
        <w:rPr>
          <w:rFonts w:ascii="Times New Roman" w:hAnsi="Times New Roman" w:cs="ＭＳ 明朝" w:hint="eastAsia"/>
          <w:kern w:val="0"/>
          <w:szCs w:val="21"/>
        </w:rPr>
        <w:t xml:space="preserve">講師／木戸季市　</w:t>
      </w:r>
      <w:r w:rsidRPr="008E0AFD">
        <w:rPr>
          <w:rFonts w:ascii="Times New Roman" w:hAnsi="Times New Roman" w:hint="eastAsia"/>
          <w:kern w:val="0"/>
          <w:szCs w:val="21"/>
        </w:rPr>
        <w:t xml:space="preserve"> </w:t>
      </w:r>
      <w:r w:rsidRPr="008E0AFD">
        <w:rPr>
          <w:rFonts w:ascii="Times New Roman" w:hAnsi="Times New Roman"/>
          <w:kern w:val="0"/>
          <w:szCs w:val="21"/>
        </w:rPr>
        <w:t xml:space="preserve"> </w:t>
      </w:r>
      <w:r w:rsidRPr="008E0AFD">
        <w:rPr>
          <w:rFonts w:ascii="Times New Roman" w:hAnsi="Times New Roman" w:cs="ＭＳ 明朝" w:hint="eastAsia"/>
          <w:kern w:val="0"/>
          <w:szCs w:val="21"/>
        </w:rPr>
        <w:t>日本原水爆被害者団体協議会（日本被団協）事務局長</w:t>
      </w:r>
    </w:p>
    <w:p w14:paraId="121EA615"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第２部：パネルディスカッション　『語り合おう！戦争・核兵器、そして平和・憲法』</w:t>
      </w:r>
    </w:p>
    <w:p w14:paraId="3CD62B4D"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hint="eastAsia"/>
          <w:kern w:val="0"/>
          <w:szCs w:val="21"/>
        </w:rPr>
        <w:t xml:space="preserve">　</w:t>
      </w:r>
      <w:r w:rsidRPr="008E0AFD">
        <w:rPr>
          <w:rFonts w:ascii="Times New Roman" w:hAnsi="Times New Roman" w:cs="ＭＳ 明朝" w:hint="eastAsia"/>
          <w:kern w:val="0"/>
          <w:szCs w:val="21"/>
        </w:rPr>
        <w:t>コーディネーター／藤井克徳（</w:t>
      </w:r>
      <w:r w:rsidRPr="008E0AFD">
        <w:rPr>
          <w:rFonts w:ascii="ＭＳ 明朝" w:hAnsi="ＭＳ 明朝"/>
          <w:kern w:val="0"/>
          <w:szCs w:val="21"/>
        </w:rPr>
        <w:t>JD</w:t>
      </w:r>
      <w:r w:rsidRPr="008E0AFD">
        <w:rPr>
          <w:rFonts w:ascii="ＭＳ 明朝" w:hAnsi="ＭＳ 明朝" w:cs="ＭＳ 明朝" w:hint="eastAsia"/>
          <w:kern w:val="0"/>
          <w:szCs w:val="21"/>
        </w:rPr>
        <w:t>代表</w:t>
      </w:r>
      <w:r w:rsidRPr="008E0AFD">
        <w:rPr>
          <w:rFonts w:ascii="Times New Roman" w:hAnsi="Times New Roman" w:cs="ＭＳ 明朝" w:hint="eastAsia"/>
          <w:kern w:val="0"/>
          <w:szCs w:val="21"/>
        </w:rPr>
        <w:t>）</w:t>
      </w:r>
      <w:r w:rsidRPr="008E0AFD">
        <w:rPr>
          <w:rFonts w:ascii="Times New Roman" w:hAnsi="Times New Roman"/>
          <w:kern w:val="0"/>
          <w:szCs w:val="21"/>
        </w:rPr>
        <w:t xml:space="preserve">  </w:t>
      </w:r>
      <w:r w:rsidRPr="008E0AFD">
        <w:rPr>
          <w:rFonts w:ascii="Times New Roman" w:hAnsi="Times New Roman" w:cs="ＭＳ 明朝" w:hint="eastAsia"/>
          <w:kern w:val="0"/>
          <w:szCs w:val="21"/>
        </w:rPr>
        <w:t>コメンテーター／木戸季市</w:t>
      </w:r>
    </w:p>
    <w:p w14:paraId="7F48013C" w14:textId="77777777" w:rsidR="004137DB" w:rsidRPr="008E0AFD" w:rsidRDefault="004137DB" w:rsidP="004137DB">
      <w:pPr>
        <w:overflowPunct w:val="0"/>
        <w:ind w:firstLineChars="800" w:firstLine="1602"/>
        <w:textAlignment w:val="baseline"/>
        <w:rPr>
          <w:rFonts w:ascii="ＭＳ 明朝" w:hAnsi="ＭＳ 明朝"/>
          <w:spacing w:val="2"/>
          <w:kern w:val="0"/>
          <w:szCs w:val="21"/>
        </w:rPr>
      </w:pPr>
      <w:r w:rsidRPr="008E0AFD">
        <w:rPr>
          <w:rFonts w:ascii="Times New Roman" w:hAnsi="Times New Roman" w:cs="ＭＳ 明朝" w:hint="eastAsia"/>
          <w:kern w:val="0"/>
          <w:szCs w:val="21"/>
        </w:rPr>
        <w:t>パネリスト</w:t>
      </w:r>
      <w:r w:rsidRPr="008E0AFD">
        <w:rPr>
          <w:rFonts w:ascii="Times New Roman" w:hAnsi="Times New Roman" w:cs="ＭＳ 明朝" w:hint="eastAsia"/>
          <w:kern w:val="0"/>
          <w:szCs w:val="21"/>
        </w:rPr>
        <w:t xml:space="preserve"> </w:t>
      </w:r>
      <w:r w:rsidRPr="008E0AFD">
        <w:rPr>
          <w:rFonts w:ascii="Times New Roman" w:hAnsi="Times New Roman" w:cs="ＭＳ 明朝" w:hint="eastAsia"/>
          <w:kern w:val="0"/>
          <w:szCs w:val="21"/>
        </w:rPr>
        <w:t>①田丸敬一朗（全盲</w:t>
      </w:r>
      <w:r w:rsidRPr="008E0AFD">
        <w:rPr>
          <w:rFonts w:ascii="ＭＳ 明朝" w:hAnsi="ＭＳ 明朝" w:cs="ＭＳ 明朝" w:hint="eastAsia"/>
          <w:kern w:val="0"/>
          <w:szCs w:val="21"/>
        </w:rPr>
        <w:t>・</w:t>
      </w:r>
      <w:r w:rsidRPr="008E0AFD">
        <w:rPr>
          <w:rFonts w:ascii="ＭＳ 明朝" w:hAnsi="ＭＳ 明朝"/>
          <w:kern w:val="0"/>
          <w:szCs w:val="21"/>
        </w:rPr>
        <w:t>AAR</w:t>
      </w:r>
      <w:r w:rsidRPr="008E0AFD">
        <w:rPr>
          <w:rFonts w:ascii="ＭＳ 明朝" w:hAnsi="ＭＳ 明朝" w:hint="eastAsia"/>
          <w:kern w:val="0"/>
          <w:szCs w:val="21"/>
        </w:rPr>
        <w:t xml:space="preserve"> </w:t>
      </w:r>
      <w:r w:rsidRPr="008E0AFD">
        <w:rPr>
          <w:rFonts w:ascii="ＭＳ 明朝" w:hAnsi="ＭＳ 明朝"/>
          <w:kern w:val="0"/>
          <w:szCs w:val="21"/>
        </w:rPr>
        <w:t>Japan</w:t>
      </w:r>
      <w:r w:rsidRPr="008E0AFD">
        <w:rPr>
          <w:rFonts w:ascii="ＭＳ 明朝" w:hAnsi="ＭＳ 明朝" w:cs="ＭＳ 明朝" w:hint="eastAsia"/>
          <w:kern w:val="0"/>
          <w:szCs w:val="21"/>
        </w:rPr>
        <w:t>職員）</w:t>
      </w:r>
    </w:p>
    <w:p w14:paraId="086459F4" w14:textId="77777777" w:rsidR="004137DB" w:rsidRPr="008E0AFD" w:rsidRDefault="004137DB" w:rsidP="004137DB">
      <w:pPr>
        <w:overflowPunct w:val="0"/>
        <w:textAlignment w:val="baseline"/>
        <w:rPr>
          <w:rFonts w:ascii="Times New Roman" w:hAnsi="Times New Roman" w:cs="ＭＳ 明朝"/>
          <w:kern w:val="0"/>
          <w:szCs w:val="21"/>
        </w:rPr>
      </w:pPr>
      <w:r w:rsidRPr="008E0AFD">
        <w:rPr>
          <w:rFonts w:ascii="ＭＳ 明朝" w:hAnsi="ＭＳ 明朝"/>
          <w:kern w:val="0"/>
          <w:szCs w:val="21"/>
        </w:rPr>
        <w:t xml:space="preserve">                       </w:t>
      </w:r>
      <w:r w:rsidRPr="008E0AFD">
        <w:rPr>
          <w:rFonts w:ascii="ＭＳ 明朝" w:hAnsi="ＭＳ 明朝" w:hint="eastAsia"/>
          <w:kern w:val="0"/>
          <w:szCs w:val="21"/>
        </w:rPr>
        <w:t xml:space="preserve">  　</w:t>
      </w:r>
      <w:r w:rsidRPr="008E0AFD">
        <w:rPr>
          <w:rFonts w:ascii="ＭＳ 明朝" w:hAnsi="ＭＳ 明朝" w:cs="ＭＳ 明朝" w:hint="eastAsia"/>
          <w:kern w:val="0"/>
          <w:szCs w:val="21"/>
        </w:rPr>
        <w:t>②中村尚子（</w:t>
      </w:r>
      <w:r w:rsidRPr="008E0AFD">
        <w:rPr>
          <w:rFonts w:ascii="ＭＳ 明朝" w:hAnsi="ＭＳ 明朝"/>
          <w:kern w:val="0"/>
          <w:szCs w:val="21"/>
        </w:rPr>
        <w:t>NPO</w:t>
      </w:r>
      <w:r w:rsidRPr="008E0AFD">
        <w:rPr>
          <w:rFonts w:ascii="ＭＳ 明朝" w:hAnsi="ＭＳ 明朝" w:cs="ＭＳ 明朝" w:hint="eastAsia"/>
          <w:kern w:val="0"/>
          <w:szCs w:val="21"/>
        </w:rPr>
        <w:t>法人</w:t>
      </w:r>
      <w:r w:rsidRPr="008E0AFD">
        <w:rPr>
          <w:rFonts w:ascii="Times New Roman" w:hAnsi="Times New Roman" w:cs="ＭＳ 明朝" w:hint="eastAsia"/>
          <w:kern w:val="0"/>
          <w:szCs w:val="21"/>
        </w:rPr>
        <w:t>発達保障研究センター理事長）</w:t>
      </w:r>
    </w:p>
    <w:p w14:paraId="0CDBA290" w14:textId="77777777" w:rsidR="004137DB" w:rsidRPr="008E0AFD" w:rsidRDefault="004137DB" w:rsidP="004137DB">
      <w:pPr>
        <w:overflowPunct w:val="0"/>
        <w:ind w:firstLineChars="1350" w:firstLine="2703"/>
        <w:textAlignment w:val="baseline"/>
        <w:rPr>
          <w:rFonts w:ascii="ＭＳ 明朝" w:hAnsi="Times New Roman"/>
          <w:spacing w:val="2"/>
          <w:kern w:val="0"/>
          <w:szCs w:val="21"/>
        </w:rPr>
      </w:pPr>
      <w:r w:rsidRPr="008E0AFD">
        <w:rPr>
          <w:rFonts w:ascii="ＭＳ 明朝" w:hAnsi="ＭＳ 明朝" w:cs="ＭＳ 明朝" w:hint="eastAsia"/>
          <w:kern w:val="0"/>
          <w:szCs w:val="21"/>
        </w:rPr>
        <w:t>③広島出身・大学１年生</w:t>
      </w:r>
    </w:p>
    <w:p w14:paraId="60F81546" w14:textId="77777777" w:rsidR="004137DB" w:rsidRPr="008E0AFD" w:rsidRDefault="004137DB" w:rsidP="004137DB">
      <w:pPr>
        <w:overflowPunct w:val="0"/>
        <w:textAlignment w:val="baseline"/>
        <w:rPr>
          <w:rFonts w:ascii="ＭＳ ゴシック" w:eastAsia="ＭＳ ゴシック" w:hAnsi="ＭＳ ゴシック"/>
          <w:b/>
          <w:bCs/>
          <w:spacing w:val="2"/>
          <w:kern w:val="0"/>
          <w:szCs w:val="21"/>
        </w:rPr>
      </w:pPr>
      <w:r w:rsidRPr="008E0AFD">
        <w:rPr>
          <w:rFonts w:ascii="ＭＳ ゴシック" w:eastAsia="ＭＳ ゴシック" w:hAnsi="ＭＳ ゴシック" w:cs="ＭＳ 明朝" w:hint="eastAsia"/>
          <w:b/>
          <w:bCs/>
          <w:kern w:val="0"/>
          <w:szCs w:val="21"/>
        </w:rPr>
        <w:t>３）2023年度特別セミナー開催</w:t>
      </w:r>
    </w:p>
    <w:p w14:paraId="285509A7" w14:textId="77777777" w:rsidR="004137DB" w:rsidRPr="008E0AFD" w:rsidRDefault="004137DB" w:rsidP="004137DB">
      <w:pPr>
        <w:overflowPunct w:val="0"/>
        <w:textAlignment w:val="baseline"/>
        <w:rPr>
          <w:rFonts w:ascii="ＭＳ ゴシック" w:eastAsia="ＭＳ ゴシック" w:hAnsi="ＭＳ ゴシック"/>
          <w:b/>
          <w:bCs/>
          <w:spacing w:val="2"/>
          <w:kern w:val="0"/>
          <w:szCs w:val="21"/>
        </w:rPr>
      </w:pPr>
      <w:r w:rsidRPr="008E0AFD">
        <w:rPr>
          <w:rFonts w:ascii="ＭＳ 明朝" w:hAnsi="ＭＳ 明朝" w:cs="ＭＳ 明朝" w:hint="eastAsia"/>
          <w:kern w:val="0"/>
          <w:szCs w:val="21"/>
        </w:rPr>
        <w:t>開催日：2024年３月９日（土）10：30～16：30</w:t>
      </w:r>
    </w:p>
    <w:p w14:paraId="616022BC" w14:textId="77777777" w:rsidR="004137DB" w:rsidRPr="008E0AFD" w:rsidRDefault="004137DB" w:rsidP="004137DB">
      <w:pPr>
        <w:overflowPunct w:val="0"/>
        <w:textAlignment w:val="baseline"/>
        <w:rPr>
          <w:rFonts w:ascii="ＭＳ 明朝" w:hAnsi="ＭＳ 明朝"/>
          <w:spacing w:val="2"/>
          <w:kern w:val="0"/>
          <w:szCs w:val="21"/>
        </w:rPr>
      </w:pPr>
      <w:r w:rsidRPr="008E0AFD">
        <w:rPr>
          <w:rFonts w:ascii="ＭＳ 明朝" w:hAnsi="ＭＳ 明朝" w:cs="ＭＳ 明朝" w:hint="eastAsia"/>
          <w:kern w:val="0"/>
          <w:szCs w:val="21"/>
        </w:rPr>
        <w:t>テーマ：JDF結成20年、権利条約批准10年</w:t>
      </w:r>
    </w:p>
    <w:p w14:paraId="402162AF"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cs="ＭＳ 明朝" w:hint="eastAsia"/>
          <w:kern w:val="0"/>
          <w:szCs w:val="21"/>
        </w:rPr>
        <w:t xml:space="preserve">　　　　　　　優生思想を乗り越え、障害者の人権を守る社会をめざす！</w:t>
      </w:r>
    </w:p>
    <w:p w14:paraId="5BD3ABFD"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―優生、虐待、精神医療問題の根本をつかむ―</w:t>
      </w:r>
    </w:p>
    <w:p w14:paraId="6279EFA3" w14:textId="77777777" w:rsidR="004137DB" w:rsidRPr="008E0AFD" w:rsidRDefault="004137DB" w:rsidP="004137DB">
      <w:pPr>
        <w:overflowPunct w:val="0"/>
        <w:textAlignment w:val="baseline"/>
        <w:rPr>
          <w:rFonts w:ascii="Times New Roman" w:hAnsi="Times New Roman" w:cs="ＭＳ 明朝"/>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第１部：基調講演</w:t>
      </w:r>
    </w:p>
    <w:p w14:paraId="7AEB1B2D" w14:textId="77777777" w:rsidR="004137DB" w:rsidRPr="008E0AFD" w:rsidRDefault="004137DB" w:rsidP="004137DB">
      <w:pPr>
        <w:overflowPunct w:val="0"/>
        <w:ind w:firstLineChars="300" w:firstLine="601"/>
        <w:textAlignment w:val="baseline"/>
        <w:rPr>
          <w:rFonts w:ascii="Times New Roman" w:hAnsi="Times New Roman" w:cs="ＭＳ 明朝"/>
          <w:kern w:val="0"/>
          <w:szCs w:val="21"/>
        </w:rPr>
      </w:pPr>
      <w:r w:rsidRPr="008E0AFD">
        <w:rPr>
          <w:rFonts w:ascii="Times New Roman" w:hAnsi="Times New Roman" w:cs="ＭＳ 明朝" w:hint="eastAsia"/>
          <w:kern w:val="0"/>
          <w:szCs w:val="21"/>
        </w:rPr>
        <w:t>『歴史の節目に何を観る　節目に潜む未来への手がかり　障害者権利条約と運動がガッチリと』</w:t>
      </w:r>
    </w:p>
    <w:p w14:paraId="287E7AD2"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講師／藤井克徳（</w:t>
      </w:r>
      <w:r w:rsidRPr="008E0AFD">
        <w:rPr>
          <w:rFonts w:ascii="ＭＳ 明朝" w:hAnsi="ＭＳ 明朝" w:cs="ＭＳ 明朝" w:hint="eastAsia"/>
          <w:kern w:val="0"/>
          <w:szCs w:val="21"/>
        </w:rPr>
        <w:t>JD</w:t>
      </w:r>
      <w:r w:rsidRPr="008E0AFD">
        <w:rPr>
          <w:rFonts w:ascii="Times New Roman" w:hAnsi="Times New Roman" w:cs="ＭＳ 明朝" w:hint="eastAsia"/>
          <w:kern w:val="0"/>
          <w:szCs w:val="21"/>
        </w:rPr>
        <w:t>代表）</w:t>
      </w:r>
    </w:p>
    <w:p w14:paraId="173A8C4E"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第２部：能登半島地震　現地報告</w:t>
      </w:r>
    </w:p>
    <w:p w14:paraId="3C2540C9" w14:textId="77777777" w:rsidR="004137DB" w:rsidRPr="008E0AFD" w:rsidRDefault="004137DB" w:rsidP="004137DB">
      <w:pPr>
        <w:overflowPunct w:val="0"/>
        <w:ind w:left="1488"/>
        <w:textAlignment w:val="baseline"/>
        <w:rPr>
          <w:rFonts w:ascii="ＭＳ 明朝" w:hAnsi="Times New Roman"/>
          <w:spacing w:val="2"/>
          <w:kern w:val="0"/>
          <w:szCs w:val="21"/>
        </w:rPr>
      </w:pPr>
      <w:r w:rsidRPr="008E0AFD">
        <w:rPr>
          <w:rFonts w:ascii="Times New Roman" w:hAnsi="Times New Roman" w:cs="ＭＳ 明朝" w:hint="eastAsia"/>
          <w:kern w:val="0"/>
          <w:szCs w:val="21"/>
        </w:rPr>
        <w:t>報告者／堀尾麗華（</w:t>
      </w:r>
      <w:r w:rsidRPr="008E0AFD">
        <w:rPr>
          <w:rFonts w:ascii="ＭＳ 明朝" w:hAnsi="ＭＳ 明朝"/>
          <w:kern w:val="0"/>
          <w:szCs w:val="21"/>
        </w:rPr>
        <w:t>AAR</w:t>
      </w:r>
      <w:r w:rsidRPr="008E0AFD">
        <w:rPr>
          <w:rFonts w:ascii="ＭＳ 明朝" w:hAnsi="ＭＳ 明朝" w:hint="eastAsia"/>
          <w:kern w:val="0"/>
          <w:szCs w:val="21"/>
        </w:rPr>
        <w:t xml:space="preserve"> </w:t>
      </w:r>
      <w:r w:rsidRPr="008E0AFD">
        <w:rPr>
          <w:rFonts w:ascii="ＭＳ 明朝" w:hAnsi="ＭＳ 明朝"/>
          <w:kern w:val="0"/>
          <w:szCs w:val="21"/>
        </w:rPr>
        <w:t>Japan</w:t>
      </w:r>
      <w:r w:rsidRPr="008E0AFD">
        <w:rPr>
          <w:rFonts w:ascii="ＭＳ 明朝" w:hAnsi="ＭＳ 明朝" w:cs="ＭＳ 明朝" w:hint="eastAsia"/>
          <w:kern w:val="0"/>
          <w:szCs w:val="21"/>
        </w:rPr>
        <w:t>職員</w:t>
      </w:r>
      <w:r w:rsidRPr="008E0AFD">
        <w:rPr>
          <w:rFonts w:ascii="Times New Roman" w:hAnsi="Times New Roman" w:cs="ＭＳ 明朝" w:hint="eastAsia"/>
          <w:kern w:val="0"/>
          <w:szCs w:val="21"/>
        </w:rPr>
        <w:t>）</w:t>
      </w:r>
    </w:p>
    <w:p w14:paraId="7C333E8D"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cs="ＭＳ 明朝" w:hint="eastAsia"/>
          <w:kern w:val="0"/>
          <w:szCs w:val="21"/>
        </w:rPr>
        <w:t>第３部：シンポジウム</w:t>
      </w:r>
    </w:p>
    <w:p w14:paraId="54F397C4" w14:textId="77777777" w:rsidR="004137DB" w:rsidRPr="008E0AFD" w:rsidRDefault="004137DB" w:rsidP="004137DB">
      <w:pPr>
        <w:overflowPunct w:val="0"/>
        <w:ind w:left="1602" w:hangingChars="800" w:hanging="1602"/>
        <w:textAlignment w:val="baseline"/>
        <w:rPr>
          <w:rFonts w:ascii="ＭＳ 明朝" w:hAnsi="Times New Roman"/>
          <w:spacing w:val="2"/>
          <w:kern w:val="0"/>
          <w:szCs w:val="21"/>
        </w:rPr>
      </w:pPr>
      <w:r w:rsidRPr="008E0AFD">
        <w:rPr>
          <w:rFonts w:ascii="Times New Roman" w:hAnsi="Times New Roman" w:cs="ＭＳ 明朝" w:hint="eastAsia"/>
          <w:kern w:val="0"/>
          <w:szCs w:val="21"/>
        </w:rPr>
        <w:t xml:space="preserve">　　　　　　　『差別・虐待の実態とその本質にある優生思想／優生保護法問題を斬る！』</w:t>
      </w:r>
      <w:r w:rsidRPr="008E0AFD">
        <w:rPr>
          <w:rFonts w:ascii="Times New Roman" w:hAnsi="Times New Roman"/>
          <w:kern w:val="0"/>
          <w:szCs w:val="21"/>
        </w:rPr>
        <w:t xml:space="preserve">              </w:t>
      </w:r>
      <w:r w:rsidRPr="008E0AFD">
        <w:rPr>
          <w:rFonts w:ascii="Times New Roman" w:hAnsi="Times New Roman" w:cs="ＭＳ 明朝" w:hint="eastAsia"/>
          <w:kern w:val="0"/>
          <w:szCs w:val="21"/>
        </w:rPr>
        <w:t>コーディネーター／藤井克徳・藤木和子</w:t>
      </w:r>
    </w:p>
    <w:p w14:paraId="20120D73"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hint="eastAsia"/>
          <w:kern w:val="0"/>
          <w:szCs w:val="21"/>
        </w:rPr>
        <w:t xml:space="preserve">　</w:t>
      </w:r>
      <w:r w:rsidRPr="008E0AFD">
        <w:rPr>
          <w:rFonts w:ascii="Times New Roman" w:hAnsi="Times New Roman" w:cs="ＭＳ 明朝" w:hint="eastAsia"/>
          <w:kern w:val="0"/>
          <w:szCs w:val="21"/>
        </w:rPr>
        <w:t>シンポジスト①精神医療問題（持丸彰子・ＮＨＫディレクター）</w:t>
      </w:r>
    </w:p>
    <w:p w14:paraId="6F9AC70C"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hint="eastAsia"/>
          <w:kern w:val="0"/>
          <w:szCs w:val="21"/>
        </w:rPr>
        <w:t xml:space="preserve">　</w:t>
      </w:r>
      <w:r w:rsidRPr="008E0AFD">
        <w:rPr>
          <w:rFonts w:ascii="Times New Roman" w:hAnsi="Times New Roman"/>
          <w:kern w:val="0"/>
          <w:szCs w:val="21"/>
        </w:rPr>
        <w:t xml:space="preserve">       </w:t>
      </w:r>
      <w:r w:rsidRPr="008E0AFD">
        <w:rPr>
          <w:rFonts w:ascii="Times New Roman" w:hAnsi="Times New Roman" w:cs="ＭＳ 明朝" w:hint="eastAsia"/>
          <w:kern w:val="0"/>
          <w:szCs w:val="21"/>
        </w:rPr>
        <w:t>②虐待問題（船山暁子・弁護士）</w:t>
      </w:r>
    </w:p>
    <w:p w14:paraId="1FD30222"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hint="eastAsia"/>
          <w:kern w:val="0"/>
          <w:szCs w:val="21"/>
        </w:rPr>
        <w:t xml:space="preserve">　</w:t>
      </w:r>
      <w:r w:rsidRPr="008E0AFD">
        <w:rPr>
          <w:rFonts w:ascii="Times New Roman" w:hAnsi="Times New Roman"/>
          <w:kern w:val="0"/>
          <w:szCs w:val="21"/>
        </w:rPr>
        <w:t xml:space="preserve">      </w:t>
      </w:r>
      <w:r w:rsidRPr="008E0AFD">
        <w:rPr>
          <w:rFonts w:ascii="Times New Roman" w:hAnsi="Times New Roman" w:cs="ＭＳ 明朝" w:hint="eastAsia"/>
          <w:kern w:val="0"/>
          <w:szCs w:val="21"/>
        </w:rPr>
        <w:t>③優生保護法問題（徳田靖之・弁護士）</w:t>
      </w:r>
    </w:p>
    <w:p w14:paraId="7D05A60B" w14:textId="77777777" w:rsidR="004137DB" w:rsidRPr="008E0AFD" w:rsidRDefault="004137DB" w:rsidP="004137DB">
      <w:pPr>
        <w:overflowPunct w:val="0"/>
        <w:textAlignment w:val="baseline"/>
        <w:rPr>
          <w:rFonts w:ascii="ＭＳ 明朝" w:hAnsi="Times New Roman"/>
          <w:spacing w:val="2"/>
          <w:kern w:val="0"/>
          <w:szCs w:val="21"/>
        </w:rPr>
      </w:pPr>
      <w:r w:rsidRPr="008E0AFD">
        <w:rPr>
          <w:rFonts w:ascii="Times New Roman" w:hAnsi="Times New Roman"/>
          <w:kern w:val="0"/>
          <w:szCs w:val="21"/>
        </w:rPr>
        <w:t xml:space="preserve">              </w:t>
      </w:r>
      <w:r w:rsidRPr="008E0AFD">
        <w:rPr>
          <w:rFonts w:ascii="Times New Roman" w:hAnsi="Times New Roman" w:hint="eastAsia"/>
          <w:kern w:val="0"/>
          <w:szCs w:val="21"/>
        </w:rPr>
        <w:t xml:space="preserve">　</w:t>
      </w:r>
      <w:r w:rsidRPr="008E0AFD">
        <w:rPr>
          <w:rFonts w:ascii="Times New Roman" w:hAnsi="Times New Roman" w:cs="ＭＳ 明朝" w:hint="eastAsia"/>
          <w:kern w:val="0"/>
          <w:szCs w:val="21"/>
        </w:rPr>
        <w:t>当事者発言、優生連</w:t>
      </w:r>
      <w:r w:rsidRPr="008E0AFD">
        <w:rPr>
          <w:rFonts w:ascii="Times New Roman" w:hAnsi="Times New Roman" w:cs="ＭＳ 明朝" w:hint="eastAsia"/>
          <w:kern w:val="0"/>
          <w:szCs w:val="21"/>
        </w:rPr>
        <w:t>100</w:t>
      </w:r>
      <w:r w:rsidRPr="008E0AFD">
        <w:rPr>
          <w:rFonts w:ascii="Times New Roman" w:hAnsi="Times New Roman" w:cs="ＭＳ 明朝" w:hint="eastAsia"/>
          <w:kern w:val="0"/>
          <w:szCs w:val="21"/>
        </w:rPr>
        <w:t>万人署名の意義と協力訴え</w:t>
      </w:r>
    </w:p>
    <w:p w14:paraId="5CBFF013" w14:textId="77777777" w:rsidR="004137DB" w:rsidRPr="008E0AFD" w:rsidRDefault="004137DB" w:rsidP="004137DB">
      <w:pPr>
        <w:overflowPunct w:val="0"/>
        <w:textAlignment w:val="baseline"/>
        <w:rPr>
          <w:rFonts w:ascii="ＭＳ ゴシック" w:eastAsia="ＭＳ ゴシック" w:hAnsi="ＭＳ ゴシック"/>
          <w:b/>
          <w:bCs/>
          <w:spacing w:val="2"/>
          <w:kern w:val="0"/>
          <w:szCs w:val="21"/>
        </w:rPr>
      </w:pPr>
      <w:r w:rsidRPr="008E0AFD">
        <w:rPr>
          <w:rFonts w:ascii="ＭＳ ゴシック" w:eastAsia="ＭＳ ゴシック" w:hAnsi="ＭＳ ゴシック" w:hint="eastAsia"/>
          <w:b/>
          <w:bCs/>
          <w:spacing w:val="2"/>
          <w:kern w:val="0"/>
          <w:szCs w:val="21"/>
        </w:rPr>
        <w:t>４）講師派遣事業</w:t>
      </w:r>
    </w:p>
    <w:p w14:paraId="4A6A0150" w14:textId="77777777" w:rsidR="004137DB" w:rsidRPr="008E0AFD" w:rsidRDefault="004137DB" w:rsidP="004137DB">
      <w:pPr>
        <w:overflowPunct w:val="0"/>
        <w:ind w:firstLineChars="100" w:firstLine="204"/>
        <w:textAlignment w:val="baseline"/>
        <w:rPr>
          <w:rFonts w:ascii="ＭＳ 明朝" w:hAnsi="Times New Roman"/>
          <w:spacing w:val="2"/>
          <w:kern w:val="0"/>
          <w:szCs w:val="21"/>
        </w:rPr>
      </w:pPr>
      <w:r w:rsidRPr="008E0AFD">
        <w:rPr>
          <w:rFonts w:ascii="ＭＳ 明朝" w:hAnsi="Times New Roman" w:hint="eastAsia"/>
          <w:spacing w:val="2"/>
          <w:kern w:val="0"/>
          <w:szCs w:val="21"/>
        </w:rPr>
        <w:t>新型コロナウイルス感染も落ち着きをみせる中で、対面による講師派遣依頼も急増し、派遣件数・収益ともに前年度を上回った。虐待防止・権利擁護・障害者権利条約・総括所見・優生保護法問題・差別解消法など、施策の動向や障害者の実態を反映した講演依頼に積極的に応え、また講演を通して日本障害者協議会の存在と活動を知らせる機会にもなった。</w:t>
      </w:r>
    </w:p>
    <w:p w14:paraId="5FC12FEE" w14:textId="77777777" w:rsidR="004137DB" w:rsidRPr="008E0AFD" w:rsidRDefault="004137DB" w:rsidP="004137DB">
      <w:pPr>
        <w:pStyle w:val="a5"/>
        <w:adjustRightInd/>
        <w:ind w:leftChars="0" w:left="0" w:right="-142"/>
        <w:rPr>
          <w:rFonts w:ascii="ＭＳ ゴシック" w:eastAsia="ＭＳ ゴシック" w:hAnsi="ＭＳ ゴシック" w:cs="Times New Roman"/>
          <w:b/>
          <w:bCs/>
          <w:color w:val="auto"/>
        </w:rPr>
      </w:pPr>
      <w:r w:rsidRPr="008E0AFD">
        <w:rPr>
          <w:rFonts w:ascii="ＭＳ ゴシック" w:eastAsia="ＭＳ ゴシック" w:hAnsi="ＭＳ ゴシック" w:cs="Times New Roman" w:hint="eastAsia"/>
          <w:b/>
          <w:bCs/>
          <w:color w:val="auto"/>
        </w:rPr>
        <w:t>５）企画委員会の開催</w:t>
      </w:r>
    </w:p>
    <w:p w14:paraId="11589D72" w14:textId="77777777" w:rsidR="004137DB" w:rsidRPr="008E0AFD" w:rsidRDefault="004137DB" w:rsidP="004137DB">
      <w:pPr>
        <w:pStyle w:val="a5"/>
        <w:adjustRightInd/>
        <w:ind w:leftChars="0" w:left="0" w:right="-142" w:firstLineChars="100" w:firstLine="200"/>
        <w:rPr>
          <w:rFonts w:ascii="ＭＳ 明朝" w:hAnsi="ＭＳ 明朝" w:cs="Times New Roman"/>
          <w:color w:val="auto"/>
        </w:rPr>
      </w:pPr>
      <w:r w:rsidRPr="008E0AFD">
        <w:rPr>
          <w:rFonts w:ascii="ＭＳ 明朝" w:hAnsi="ＭＳ 明朝" w:cs="Times New Roman" w:hint="eastAsia"/>
          <w:color w:val="auto"/>
        </w:rPr>
        <w:t>企画委員会を11回開催した（４月19日、６月20日、７月21日、８月2</w:t>
      </w:r>
      <w:r w:rsidRPr="008E0AFD">
        <w:rPr>
          <w:rFonts w:ascii="ＭＳ 明朝" w:hAnsi="ＭＳ 明朝" w:cs="Times New Roman"/>
          <w:color w:val="auto"/>
        </w:rPr>
        <w:t>2</w:t>
      </w:r>
      <w:r w:rsidRPr="008E0AFD">
        <w:rPr>
          <w:rFonts w:ascii="ＭＳ 明朝" w:hAnsi="ＭＳ 明朝" w:cs="Times New Roman" w:hint="eastAsia"/>
          <w:color w:val="auto"/>
        </w:rPr>
        <w:t>日、９月15日、1</w:t>
      </w:r>
      <w:r w:rsidRPr="008E0AFD">
        <w:rPr>
          <w:rFonts w:ascii="ＭＳ 明朝" w:hAnsi="ＭＳ 明朝" w:cs="Times New Roman"/>
          <w:color w:val="auto"/>
        </w:rPr>
        <w:t>0</w:t>
      </w:r>
      <w:r w:rsidRPr="008E0AFD">
        <w:rPr>
          <w:rFonts w:ascii="ＭＳ 明朝" w:hAnsi="ＭＳ 明朝" w:cs="Times New Roman" w:hint="eastAsia"/>
          <w:color w:val="auto"/>
        </w:rPr>
        <w:t>月17日、11月15日、12月14日、１月19日、２月16日、３月22日)。</w:t>
      </w:r>
    </w:p>
    <w:p w14:paraId="0F9CEC0B" w14:textId="77777777" w:rsidR="004137DB" w:rsidRPr="008E0AFD" w:rsidRDefault="004137DB" w:rsidP="004137DB">
      <w:pPr>
        <w:pStyle w:val="a5"/>
        <w:adjustRightInd/>
        <w:ind w:leftChars="0" w:left="0" w:right="-142" w:firstLineChars="100" w:firstLine="200"/>
        <w:rPr>
          <w:rFonts w:ascii="ＭＳ 明朝" w:hAnsi="ＭＳ 明朝" w:cs="Times New Roman"/>
          <w:color w:val="auto"/>
          <w:highlight w:val="yellow"/>
        </w:rPr>
      </w:pPr>
    </w:p>
    <w:p w14:paraId="12181C5E" w14:textId="77777777" w:rsidR="004137DB" w:rsidRPr="008E0AFD" w:rsidRDefault="004137DB" w:rsidP="004137DB">
      <w:pPr>
        <w:pStyle w:val="a5"/>
        <w:adjustRightInd/>
        <w:ind w:leftChars="0" w:left="0" w:right="-142" w:firstLineChars="100" w:firstLine="200"/>
        <w:rPr>
          <w:rFonts w:ascii="ＭＳ 明朝" w:hAnsi="ＭＳ 明朝" w:cs="Times New Roman"/>
          <w:color w:val="auto"/>
          <w:highlight w:val="yellow"/>
        </w:rPr>
      </w:pPr>
    </w:p>
    <w:p w14:paraId="420508BB" w14:textId="77777777" w:rsidR="004137DB" w:rsidRPr="008E0AFD" w:rsidRDefault="004137DB" w:rsidP="004137DB">
      <w:pPr>
        <w:pStyle w:val="a5"/>
        <w:adjustRightInd/>
        <w:ind w:leftChars="0" w:left="0" w:right="-142" w:firstLineChars="100" w:firstLine="200"/>
        <w:rPr>
          <w:rFonts w:ascii="UD デジタル 教科書体 NK-B" w:eastAsia="UD デジタル 教科書体 NK-B" w:hAnsi="ＭＳ 明朝"/>
          <w:b/>
          <w:color w:val="auto"/>
          <w:sz w:val="28"/>
          <w:szCs w:val="28"/>
        </w:rPr>
      </w:pPr>
      <w:r w:rsidRPr="008E0AFD">
        <w:rPr>
          <w:rFonts w:ascii="ＭＳ 明朝" w:hAnsi="ＭＳ 明朝" w:cs="Times New Roman"/>
          <w:color w:val="auto"/>
          <w:highlight w:val="yellow"/>
        </w:rPr>
        <w:br/>
      </w:r>
      <w:r w:rsidRPr="008E0AFD">
        <w:rPr>
          <w:rFonts w:ascii="UD デジタル 教科書体 NK-B" w:eastAsia="UD デジタル 教科書体 NK-B" w:hAnsi="ＭＳ 明朝" w:hint="eastAsia"/>
          <w:b/>
          <w:color w:val="auto"/>
          <w:sz w:val="28"/>
          <w:szCs w:val="28"/>
        </w:rPr>
        <w:lastRenderedPageBreak/>
        <w:t>4．広報活動</w:t>
      </w:r>
    </w:p>
    <w:p w14:paraId="562CCBD1" w14:textId="77777777" w:rsidR="004137DB" w:rsidRPr="008E0AFD" w:rsidRDefault="004137DB" w:rsidP="004137DB">
      <w:pPr>
        <w:autoSpaceDE w:val="0"/>
        <w:autoSpaceDN w:val="0"/>
        <w:ind w:leftChars="-174" w:left="-348" w:firstLineChars="200" w:firstLine="402"/>
        <w:jc w:val="left"/>
        <w:rPr>
          <w:rFonts w:ascii="ＭＳ ゴシック" w:eastAsia="ＭＳ ゴシック" w:hAnsi="ＭＳ ゴシック"/>
          <w:b/>
          <w:bCs/>
          <w:sz w:val="22"/>
          <w:szCs w:val="22"/>
        </w:rPr>
      </w:pPr>
      <w:r w:rsidRPr="008E0AFD">
        <w:rPr>
          <w:rFonts w:ascii="ＭＳ ゴシック" w:eastAsia="ＭＳ ゴシック" w:hAnsi="ＭＳ ゴシック" w:hint="eastAsia"/>
          <w:b/>
          <w:bCs/>
        </w:rPr>
        <w:t>１）月刊情報誌「すべての人の社会」の発行</w:t>
      </w:r>
    </w:p>
    <w:p w14:paraId="0F94019F"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JDの活動を広報する役割とともに、障害当事者による発信や障害者権利条約など、障害者運動に不可欠な情報提供に努めた。障害者権利条約と総括所見、優生思想、障害当事者の生き方や家族の思い、旧ソ連での施設体験、障害分野に長年貢献された方の運動の軌跡、また、児童文学の奥深さを読む新しいコーナー等の連載、最新の課題や重要問題を随時取り入れながら、国内外の情報から思索まで、多彩な内容を掲載した。「巻頭言」と「視点」をホームページで公開した。</w:t>
      </w:r>
    </w:p>
    <w:p w14:paraId="3C0EEB6E"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視覚障害等の理由で冊子を読みづらい人にはテキストデータを提供した。</w:t>
      </w:r>
    </w:p>
    <w:p w14:paraId="236ABD6B"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主に「すべての人の社会」編集委員会の役割を担い、広報委員会を</w:t>
      </w:r>
      <w:r w:rsidRPr="008E0AFD">
        <w:rPr>
          <w:rFonts w:ascii="ＭＳ 明朝" w:hAnsi="ＭＳ 明朝"/>
        </w:rPr>
        <w:t>10</w:t>
      </w:r>
      <w:r w:rsidRPr="008E0AFD">
        <w:rPr>
          <w:rFonts w:ascii="ＭＳ 明朝" w:hAnsi="ＭＳ 明朝" w:hint="eastAsia"/>
        </w:rPr>
        <w:t>回開催した（</w:t>
      </w:r>
      <w:r w:rsidRPr="008E0AFD">
        <w:rPr>
          <w:rFonts w:ascii="ＭＳ 明朝" w:hAnsi="ＭＳ 明朝" w:hint="eastAsia"/>
          <w:kern w:val="0"/>
        </w:rPr>
        <w:t>４月</w:t>
      </w:r>
      <w:r w:rsidRPr="008E0AFD">
        <w:rPr>
          <w:rFonts w:ascii="ＭＳ 明朝" w:hAnsi="ＭＳ 明朝"/>
          <w:kern w:val="0"/>
        </w:rPr>
        <w:t>24</w:t>
      </w:r>
      <w:r w:rsidRPr="008E0AFD">
        <w:rPr>
          <w:rFonts w:ascii="ＭＳ 明朝" w:hAnsi="ＭＳ 明朝" w:hint="eastAsia"/>
          <w:kern w:val="0"/>
        </w:rPr>
        <w:t>日、５月</w:t>
      </w:r>
      <w:r w:rsidRPr="008E0AFD">
        <w:rPr>
          <w:rFonts w:ascii="ＭＳ 明朝" w:hAnsi="ＭＳ 明朝"/>
          <w:kern w:val="0"/>
        </w:rPr>
        <w:t>29</w:t>
      </w:r>
      <w:r w:rsidRPr="008E0AFD">
        <w:rPr>
          <w:rFonts w:ascii="ＭＳ 明朝" w:hAnsi="ＭＳ 明朝" w:hint="eastAsia"/>
          <w:kern w:val="0"/>
        </w:rPr>
        <w:t>日、６月</w:t>
      </w:r>
      <w:r w:rsidRPr="008E0AFD">
        <w:rPr>
          <w:rFonts w:ascii="ＭＳ 明朝" w:hAnsi="ＭＳ 明朝"/>
          <w:kern w:val="0"/>
        </w:rPr>
        <w:t>26</w:t>
      </w:r>
      <w:r w:rsidRPr="008E0AFD">
        <w:rPr>
          <w:rFonts w:ascii="ＭＳ 明朝" w:hAnsi="ＭＳ 明朝" w:hint="eastAsia"/>
          <w:kern w:val="0"/>
        </w:rPr>
        <w:t>日、７月</w:t>
      </w:r>
      <w:r w:rsidRPr="008E0AFD">
        <w:rPr>
          <w:rFonts w:ascii="ＭＳ 明朝" w:hAnsi="ＭＳ 明朝"/>
          <w:kern w:val="0"/>
        </w:rPr>
        <w:t>31</w:t>
      </w:r>
      <w:r w:rsidRPr="008E0AFD">
        <w:rPr>
          <w:rFonts w:ascii="ＭＳ 明朝" w:hAnsi="ＭＳ 明朝" w:hint="eastAsia"/>
          <w:kern w:val="0"/>
        </w:rPr>
        <w:t>日、９月</w:t>
      </w:r>
      <w:r w:rsidRPr="008E0AFD">
        <w:rPr>
          <w:rFonts w:ascii="ＭＳ 明朝" w:hAnsi="ＭＳ 明朝"/>
          <w:kern w:val="0"/>
        </w:rPr>
        <w:t>25</w:t>
      </w:r>
      <w:r w:rsidRPr="008E0AFD">
        <w:rPr>
          <w:rFonts w:ascii="ＭＳ 明朝" w:hAnsi="ＭＳ 明朝" w:hint="eastAsia"/>
          <w:kern w:val="0"/>
        </w:rPr>
        <w:t>日、</w:t>
      </w:r>
      <w:r w:rsidRPr="008E0AFD">
        <w:rPr>
          <w:rFonts w:ascii="ＭＳ 明朝" w:hAnsi="ＭＳ 明朝"/>
          <w:kern w:val="0"/>
        </w:rPr>
        <w:t>10</w:t>
      </w:r>
      <w:r w:rsidRPr="008E0AFD">
        <w:rPr>
          <w:rFonts w:ascii="ＭＳ 明朝" w:hAnsi="ＭＳ 明朝" w:hint="eastAsia"/>
          <w:kern w:val="0"/>
        </w:rPr>
        <w:t>月</w:t>
      </w:r>
      <w:r w:rsidRPr="008E0AFD">
        <w:rPr>
          <w:rFonts w:ascii="ＭＳ 明朝" w:hAnsi="ＭＳ 明朝"/>
          <w:kern w:val="0"/>
        </w:rPr>
        <w:t>24</w:t>
      </w:r>
      <w:r w:rsidRPr="008E0AFD">
        <w:rPr>
          <w:rFonts w:ascii="ＭＳ 明朝" w:hAnsi="ＭＳ 明朝" w:hint="eastAsia"/>
          <w:kern w:val="0"/>
        </w:rPr>
        <w:t>日、</w:t>
      </w:r>
      <w:r w:rsidRPr="008E0AFD">
        <w:rPr>
          <w:rFonts w:ascii="ＭＳ 明朝" w:hAnsi="ＭＳ 明朝"/>
          <w:kern w:val="0"/>
        </w:rPr>
        <w:t>12</w:t>
      </w:r>
      <w:r w:rsidRPr="008E0AFD">
        <w:rPr>
          <w:rFonts w:ascii="ＭＳ 明朝" w:hAnsi="ＭＳ 明朝" w:hint="eastAsia"/>
          <w:kern w:val="0"/>
        </w:rPr>
        <w:t>月５日、１月</w:t>
      </w:r>
      <w:r w:rsidRPr="008E0AFD">
        <w:rPr>
          <w:rFonts w:ascii="ＭＳ 明朝" w:hAnsi="ＭＳ 明朝"/>
          <w:kern w:val="0"/>
        </w:rPr>
        <w:t>23</w:t>
      </w:r>
      <w:r w:rsidRPr="008E0AFD">
        <w:rPr>
          <w:rFonts w:ascii="ＭＳ 明朝" w:hAnsi="ＭＳ 明朝" w:hint="eastAsia"/>
          <w:kern w:val="0"/>
        </w:rPr>
        <w:t>日、２月</w:t>
      </w:r>
      <w:r w:rsidRPr="008E0AFD">
        <w:rPr>
          <w:rFonts w:ascii="ＭＳ 明朝" w:hAnsi="ＭＳ 明朝"/>
          <w:kern w:val="0"/>
        </w:rPr>
        <w:t>20</w:t>
      </w:r>
      <w:r w:rsidRPr="008E0AFD">
        <w:rPr>
          <w:rFonts w:ascii="ＭＳ 明朝" w:hAnsi="ＭＳ 明朝" w:hint="eastAsia"/>
          <w:kern w:val="0"/>
        </w:rPr>
        <w:t>日、３月</w:t>
      </w:r>
      <w:r w:rsidRPr="008E0AFD">
        <w:rPr>
          <w:rFonts w:ascii="ＭＳ 明朝" w:hAnsi="ＭＳ 明朝"/>
          <w:kern w:val="0"/>
        </w:rPr>
        <w:t>19</w:t>
      </w:r>
      <w:r w:rsidRPr="008E0AFD">
        <w:rPr>
          <w:rFonts w:ascii="ＭＳ 明朝" w:hAnsi="ＭＳ 明朝" w:hint="eastAsia"/>
          <w:kern w:val="0"/>
        </w:rPr>
        <w:t>日</w:t>
      </w:r>
      <w:r w:rsidRPr="008E0AFD">
        <w:rPr>
          <w:rFonts w:ascii="ＭＳ 明朝" w:hAnsi="ＭＳ 明朝" w:hint="eastAsia"/>
        </w:rPr>
        <w:t>）。</w:t>
      </w:r>
    </w:p>
    <w:p w14:paraId="50F17F45"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直近既刊号の講評と問題意識などを意見交換し、新たな企画につないだ。なお、広報委員会は</w:t>
      </w:r>
      <w:r w:rsidRPr="008E0AFD">
        <w:rPr>
          <w:rFonts w:ascii="ＭＳ 明朝" w:hAnsi="ＭＳ 明朝"/>
        </w:rPr>
        <w:t>2020</w:t>
      </w:r>
      <w:r w:rsidRPr="008E0AFD">
        <w:rPr>
          <w:rFonts w:ascii="ＭＳ 明朝" w:hAnsi="ＭＳ 明朝" w:hint="eastAsia"/>
        </w:rPr>
        <w:t>年度からオンラインで行なっている。</w:t>
      </w:r>
    </w:p>
    <w:p w14:paraId="5BAC6C41" w14:textId="77777777" w:rsidR="004137DB" w:rsidRPr="008E0AFD" w:rsidRDefault="004137DB" w:rsidP="004137DB">
      <w:pPr>
        <w:ind w:leftChars="-13" w:hangingChars="13" w:hanging="26"/>
        <w:rPr>
          <w:rFonts w:ascii="ＭＳ ゴシック" w:eastAsia="ＭＳ ゴシック" w:hAnsi="ＭＳ ゴシック"/>
          <w:b/>
          <w:bCs/>
        </w:rPr>
      </w:pPr>
      <w:r w:rsidRPr="008E0AFD">
        <w:rPr>
          <w:rFonts w:ascii="ＭＳ ゴシック" w:eastAsia="ＭＳ ゴシック" w:hAnsi="ＭＳ ゴシック" w:hint="eastAsia"/>
          <w:b/>
          <w:bCs/>
        </w:rPr>
        <w:t>２）「すべての人の社会」を活用した賛助会員の拡大</w:t>
      </w:r>
    </w:p>
    <w:p w14:paraId="00C1F2ED" w14:textId="77777777" w:rsidR="004137DB" w:rsidRPr="008E0AFD" w:rsidRDefault="004137DB" w:rsidP="004137DB">
      <w:pPr>
        <w:ind w:leftChars="-13" w:left="-26" w:firstLineChars="100" w:firstLine="200"/>
        <w:rPr>
          <w:rFonts w:ascii="ＭＳ ゴシック" w:eastAsia="ＭＳ ゴシック" w:hAnsi="ＭＳ ゴシック"/>
          <w:b/>
          <w:bCs/>
        </w:rPr>
      </w:pPr>
      <w:r w:rsidRPr="008E0AFD">
        <w:rPr>
          <w:rFonts w:hint="eastAsia"/>
        </w:rPr>
        <w:t>広報委員による宣伝活動や日頃つながりのある方面への勧誘、またオンラインによる集会やセミナーなどで呼びかけ、賛助会員の拡大に努めた。</w:t>
      </w:r>
    </w:p>
    <w:p w14:paraId="2B91247F" w14:textId="77777777" w:rsidR="004137DB" w:rsidRPr="008E0AFD" w:rsidRDefault="004137DB" w:rsidP="004137DB">
      <w:pPr>
        <w:ind w:left="201" w:hangingChars="100" w:hanging="201"/>
        <w:rPr>
          <w:kern w:val="0"/>
        </w:rPr>
      </w:pPr>
      <w:r w:rsidRPr="008E0AFD">
        <w:rPr>
          <w:rFonts w:ascii="ＭＳ ゴシック" w:eastAsia="ＭＳ ゴシック" w:hAnsi="ＭＳ ゴシック" w:hint="eastAsia"/>
          <w:b/>
          <w:bCs/>
        </w:rPr>
        <w:t>３）『障害と人権の総合事典』発行</w:t>
      </w:r>
    </w:p>
    <w:p w14:paraId="7A31F107" w14:textId="77777777" w:rsidR="004137DB" w:rsidRPr="008E0AFD" w:rsidRDefault="004137DB" w:rsidP="004137DB">
      <w:pPr>
        <w:ind w:firstLineChars="100" w:firstLine="200"/>
      </w:pPr>
      <w:r w:rsidRPr="008E0AFD">
        <w:rPr>
          <w:rFonts w:cs="ＭＳ 明朝" w:hint="eastAsia"/>
          <w:kern w:val="0"/>
          <w:szCs w:val="21"/>
        </w:rPr>
        <w:t>障害者権利条約を基本に据えて当事者の視点や障害福祉の現場の実態などを踏まえた『障害と人権の総合事典』を発行し、普及に努めた。また、ヤマト福祉財団の助成を受け、全国の図書館および福祉系大学等に寄贈した。</w:t>
      </w:r>
    </w:p>
    <w:p w14:paraId="68F89D87" w14:textId="77777777" w:rsidR="004137DB" w:rsidRPr="008E0AFD" w:rsidRDefault="004137DB" w:rsidP="004137DB">
      <w:pPr>
        <w:ind w:leftChars="-13" w:hangingChars="13" w:hanging="26"/>
        <w:rPr>
          <w:rFonts w:ascii="ＭＳ ゴシック" w:eastAsia="ＭＳ ゴシック" w:hAnsi="ＭＳ ゴシック"/>
          <w:b/>
          <w:bCs/>
        </w:rPr>
      </w:pPr>
      <w:r w:rsidRPr="008E0AFD">
        <w:rPr>
          <w:rFonts w:ascii="ＭＳ ゴシック" w:eastAsia="ＭＳ ゴシック" w:hAnsi="ＭＳ ゴシック" w:hint="eastAsia"/>
          <w:b/>
          <w:bCs/>
        </w:rPr>
        <w:t>４）「JDブックレット」等の作成と普及</w:t>
      </w:r>
    </w:p>
    <w:p w14:paraId="24C02F91" w14:textId="77777777" w:rsidR="004137DB" w:rsidRPr="008E0AFD" w:rsidRDefault="004137DB" w:rsidP="004137DB">
      <w:pPr>
        <w:ind w:leftChars="-13" w:left="-26" w:firstLineChars="100" w:firstLine="200"/>
        <w:rPr>
          <w:rFonts w:ascii="ＭＳ ゴシック" w:eastAsia="ＭＳ ゴシック" w:hAnsi="ＭＳ ゴシック"/>
          <w:b/>
          <w:bCs/>
        </w:rPr>
      </w:pPr>
      <w:r w:rsidRPr="008E0AFD">
        <w:rPr>
          <w:rFonts w:ascii="ＭＳ 明朝" w:hAnsi="ＭＳ 明朝"/>
        </w:rPr>
        <w:t>JD</w:t>
      </w:r>
      <w:r w:rsidRPr="008E0AFD">
        <w:rPr>
          <w:rFonts w:ascii="ＭＳ 明朝" w:hAnsi="ＭＳ 明朝" w:hint="eastAsia"/>
        </w:rPr>
        <w:t>ブックレット</w:t>
      </w:r>
      <w:r w:rsidRPr="008E0AFD">
        <w:rPr>
          <w:rFonts w:ascii="ＭＳ 明朝" w:hAnsi="ＭＳ 明朝"/>
        </w:rPr>
        <w:t>1</w:t>
      </w:r>
      <w:r w:rsidRPr="008E0AFD">
        <w:rPr>
          <w:rFonts w:ascii="ＭＳ 明朝" w:hAnsi="ＭＳ 明朝" w:hint="eastAsia"/>
        </w:rPr>
        <w:t>「私たち抜きに私たちのことを決めないで　障害者権利条約の軌跡と本質」、</w:t>
      </w:r>
      <w:r w:rsidRPr="008E0AFD">
        <w:rPr>
          <w:rFonts w:ascii="ＭＳ 明朝" w:hAnsi="ＭＳ 明朝"/>
        </w:rPr>
        <w:t>2</w:t>
      </w:r>
      <w:r w:rsidRPr="008E0AFD">
        <w:rPr>
          <w:rFonts w:ascii="ＭＳ 明朝" w:hAnsi="ＭＳ 明朝" w:hint="eastAsia"/>
        </w:rPr>
        <w:t>「病棟から出て地域で暮らしたい</w:t>
      </w:r>
      <w:r w:rsidRPr="008E0AFD">
        <w:rPr>
          <w:rFonts w:ascii="ＭＳ 明朝" w:hAnsi="ＭＳ 明朝"/>
        </w:rPr>
        <w:t xml:space="preserve"> </w:t>
      </w:r>
      <w:r w:rsidRPr="008E0AFD">
        <w:rPr>
          <w:rFonts w:ascii="ＭＳ 明朝" w:hAnsi="ＭＳ 明朝" w:hint="eastAsia"/>
        </w:rPr>
        <w:t>精神科の『社会的入院』問題を検証する」（現在品切れ）、</w:t>
      </w:r>
      <w:r w:rsidRPr="008E0AFD">
        <w:rPr>
          <w:rFonts w:ascii="ＭＳ 明朝" w:hAnsi="ＭＳ 明朝"/>
        </w:rPr>
        <w:t>3</w:t>
      </w:r>
      <w:r w:rsidRPr="008E0AFD">
        <w:rPr>
          <w:rFonts w:ascii="ＭＳ 明朝" w:hAnsi="ＭＳ 明朝" w:hint="eastAsia"/>
        </w:rPr>
        <w:t>「『生き場』をなくした人たち　罪を犯した障害者の生きにくさに向き合う」、</w:t>
      </w:r>
      <w:r w:rsidRPr="008E0AFD">
        <w:rPr>
          <w:rFonts w:ascii="ＭＳ 明朝" w:hAnsi="ＭＳ 明朝"/>
        </w:rPr>
        <w:t>4</w:t>
      </w:r>
      <w:r w:rsidRPr="008E0AFD">
        <w:rPr>
          <w:rFonts w:ascii="ＭＳ 明朝" w:hAnsi="ＭＳ 明朝" w:hint="eastAsia"/>
        </w:rPr>
        <w:t>「障害のある人と優生思想」、</w:t>
      </w:r>
      <w:r w:rsidRPr="008E0AFD">
        <w:rPr>
          <w:rFonts w:ascii="ＭＳ 明朝" w:hAnsi="ＭＳ 明朝"/>
        </w:rPr>
        <w:t>5</w:t>
      </w:r>
      <w:r w:rsidRPr="008E0AFD">
        <w:rPr>
          <w:rFonts w:ascii="ＭＳ 明朝" w:hAnsi="ＭＳ 明朝" w:hint="eastAsia"/>
        </w:rPr>
        <w:t>「障害のある人の分岐点」の普及に努めた。</w:t>
      </w:r>
    </w:p>
    <w:p w14:paraId="7BED9A40"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cs="ＭＳ 明朝"/>
          <w:kern w:val="0"/>
          <w:szCs w:val="21"/>
          <w:highlight w:val="yellow"/>
        </w:rPr>
      </w:pPr>
    </w:p>
    <w:p w14:paraId="65437B84" w14:textId="77777777" w:rsidR="004137DB" w:rsidRPr="008E0AFD" w:rsidRDefault="004137DB" w:rsidP="004137DB">
      <w:pPr>
        <w:pStyle w:val="a6"/>
        <w:rPr>
          <w:rFonts w:ascii="UD デジタル 教科書体 NP-B" w:eastAsia="UD デジタル 教科書体 NP-B"/>
          <w:bCs/>
          <w:i/>
          <w:iCs/>
          <w:sz w:val="28"/>
          <w:szCs w:val="28"/>
        </w:rPr>
      </w:pPr>
      <w:r w:rsidRPr="008E0AFD">
        <w:rPr>
          <w:rFonts w:ascii="UD デジタル 教科書体 NP-B" w:eastAsia="UD デジタル 教科書体 NP-B" w:hint="eastAsia"/>
          <w:sz w:val="28"/>
          <w:szCs w:val="28"/>
        </w:rPr>
        <w:t>５.情報通信活動</w:t>
      </w:r>
    </w:p>
    <w:p w14:paraId="68E650F1" w14:textId="77777777" w:rsidR="004137DB" w:rsidRPr="008E0AFD" w:rsidRDefault="004137DB" w:rsidP="004137DB">
      <w:pPr>
        <w:ind w:firstLineChars="100" w:firstLine="200"/>
        <w:rPr>
          <w:rFonts w:ascii="ＭＳ 明朝" w:hAnsi="ＭＳ 明朝"/>
          <w:szCs w:val="22"/>
        </w:rPr>
      </w:pPr>
      <w:r w:rsidRPr="008E0AFD">
        <w:rPr>
          <w:rFonts w:ascii="ＭＳ 明朝" w:hAnsi="ＭＳ 明朝" w:hint="eastAsia"/>
        </w:rPr>
        <w:t>障害者権利条約の締約国として、すべての人のために不可欠な権利としてアクセシビリティ保障の実現に向けた活動に引き続き取り組んだ。情勢を切り拓く障害者運動の情報通信活動の活性化に取り組んだ。コロナ禍の情勢が続いたが、インターネットを活用したオンラインなどの情報発信・交流に努力した。</w:t>
      </w:r>
      <w:r w:rsidRPr="008E0AFD">
        <w:rPr>
          <w:rFonts w:ascii="ＭＳ 明朝" w:hAnsi="ＭＳ 明朝"/>
        </w:rPr>
        <w:t xml:space="preserve"> </w:t>
      </w:r>
    </w:p>
    <w:p w14:paraId="66BC0D28" w14:textId="77777777" w:rsidR="004137DB" w:rsidRPr="008E0AFD" w:rsidRDefault="004137DB" w:rsidP="004137DB">
      <w:pPr>
        <w:rPr>
          <w:rFonts w:ascii="ＭＳ 明朝" w:hAnsi="ＭＳ 明朝"/>
        </w:rPr>
      </w:pPr>
      <w:r w:rsidRPr="008E0AFD">
        <w:rPr>
          <w:rFonts w:ascii="ＭＳ 明朝" w:hAnsi="ＭＳ 明朝" w:hint="eastAsia"/>
        </w:rPr>
        <w:t>（１）障害者権利条約の実現のため、総括所見を位置づけ、国連動向等の情報共有化を図った。</w:t>
      </w:r>
      <w:r w:rsidRPr="008E0AFD">
        <w:rPr>
          <w:rFonts w:ascii="ＭＳ 明朝" w:hAnsi="ＭＳ 明朝"/>
        </w:rPr>
        <w:t xml:space="preserve"> </w:t>
      </w:r>
    </w:p>
    <w:p w14:paraId="5751AF0A" w14:textId="77777777" w:rsidR="004137DB" w:rsidRPr="008E0AFD" w:rsidRDefault="004137DB" w:rsidP="004137DB">
      <w:pPr>
        <w:ind w:left="601" w:hangingChars="300" w:hanging="601"/>
        <w:rPr>
          <w:rFonts w:ascii="ＭＳ 明朝" w:hAnsi="ＭＳ 明朝"/>
        </w:rPr>
      </w:pPr>
      <w:r w:rsidRPr="008E0AFD">
        <w:rPr>
          <w:rFonts w:ascii="ＭＳ 明朝" w:hAnsi="ＭＳ 明朝" w:hint="eastAsia"/>
        </w:rPr>
        <w:t>（２）構成団体となっている｢障害者自立支援法訴訟の基本合意の完全実現をめざす会（めざす会）」での情報通信活動を担った。</w:t>
      </w:r>
      <w:r w:rsidRPr="008E0AFD">
        <w:rPr>
          <w:rFonts w:ascii="ＭＳ 明朝" w:hAnsi="ＭＳ 明朝"/>
        </w:rPr>
        <w:t xml:space="preserve"> </w:t>
      </w:r>
    </w:p>
    <w:p w14:paraId="73B507F8" w14:textId="77777777" w:rsidR="004137DB" w:rsidRPr="008E0AFD" w:rsidRDefault="004137DB" w:rsidP="004137DB">
      <w:pPr>
        <w:ind w:left="601" w:hangingChars="300" w:hanging="601"/>
        <w:rPr>
          <w:rFonts w:ascii="ＭＳ 明朝" w:hAnsi="ＭＳ 明朝"/>
        </w:rPr>
      </w:pPr>
      <w:r w:rsidRPr="008E0AFD">
        <w:rPr>
          <w:rFonts w:ascii="ＭＳ 明朝" w:hAnsi="ＭＳ 明朝" w:hint="eastAsia"/>
        </w:rPr>
        <w:t>（３）</w:t>
      </w:r>
      <w:r w:rsidRPr="008E0AFD">
        <w:rPr>
          <w:rFonts w:ascii="ＭＳ 明朝" w:hAnsi="ＭＳ 明朝"/>
        </w:rPr>
        <w:t>ICT</w:t>
      </w:r>
      <w:r w:rsidRPr="008E0AFD">
        <w:rPr>
          <w:rFonts w:ascii="ＭＳ 明朝" w:hAnsi="ＭＳ 明朝" w:hint="eastAsia"/>
        </w:rPr>
        <w:t>（情報通信技術）施策の充実を図った。関係省庁や機関、障害者放送協議会、電気通信アクセス協議会などと協力しながら、施策充実に向けての取り組みを進めた。</w:t>
      </w:r>
      <w:r w:rsidRPr="008E0AFD">
        <w:rPr>
          <w:rFonts w:ascii="ＭＳ 明朝" w:hAnsi="ＭＳ 明朝"/>
        </w:rPr>
        <w:t xml:space="preserve">  </w:t>
      </w:r>
    </w:p>
    <w:p w14:paraId="02FFA02C" w14:textId="77777777" w:rsidR="004137DB" w:rsidRPr="008E0AFD" w:rsidRDefault="004137DB" w:rsidP="004137DB">
      <w:pPr>
        <w:ind w:left="601" w:hangingChars="300" w:hanging="601"/>
        <w:rPr>
          <w:rFonts w:ascii="ＭＳ 明朝" w:hAnsi="ＭＳ 明朝"/>
        </w:rPr>
      </w:pPr>
      <w:r w:rsidRPr="008E0AFD">
        <w:rPr>
          <w:rFonts w:ascii="ＭＳ 明朝" w:hAnsi="ＭＳ 明朝" w:hint="eastAsia"/>
        </w:rPr>
        <w:t>（４）</w:t>
      </w:r>
      <w:r w:rsidRPr="008E0AFD">
        <w:rPr>
          <w:rFonts w:ascii="ＭＳ 明朝" w:hAnsi="ＭＳ 明朝"/>
        </w:rPr>
        <w:t>JD</w:t>
      </w:r>
      <w:r w:rsidRPr="008E0AFD">
        <w:rPr>
          <w:rFonts w:ascii="ＭＳ 明朝" w:hAnsi="ＭＳ 明朝" w:hint="eastAsia"/>
        </w:rPr>
        <w:t>のホームページをアクセシブルでよりわかりやすく使いやすいものとした。また、加盟団体のホームページのアクセシビリティ向上はじめ、</w:t>
      </w:r>
      <w:r w:rsidRPr="008E0AFD">
        <w:rPr>
          <w:rFonts w:ascii="ＭＳ 明朝" w:hAnsi="ＭＳ 明朝"/>
        </w:rPr>
        <w:t>ICT</w:t>
      </w:r>
      <w:r w:rsidRPr="008E0AFD">
        <w:rPr>
          <w:rFonts w:ascii="ＭＳ 明朝" w:hAnsi="ＭＳ 明朝" w:hint="eastAsia"/>
        </w:rPr>
        <w:t>活用やオンラインの取り組みの相談活動を図った。</w:t>
      </w:r>
    </w:p>
    <w:p w14:paraId="23B05AD4" w14:textId="77777777" w:rsidR="004137DB" w:rsidRPr="008E0AFD" w:rsidRDefault="004137DB" w:rsidP="004137DB">
      <w:pPr>
        <w:suppressAutoHyphens/>
        <w:wordWrap w:val="0"/>
        <w:overflowPunct w:val="0"/>
        <w:autoSpaceDE w:val="0"/>
        <w:autoSpaceDN w:val="0"/>
        <w:jc w:val="left"/>
        <w:textAlignment w:val="baseline"/>
        <w:rPr>
          <w:rFonts w:cs="ＭＳ 明朝"/>
          <w:kern w:val="0"/>
          <w:szCs w:val="21"/>
          <w:highlight w:val="lightGray"/>
        </w:rPr>
      </w:pPr>
    </w:p>
    <w:p w14:paraId="3F993C41" w14:textId="77777777" w:rsidR="004137DB" w:rsidRPr="008E0AFD" w:rsidRDefault="004137DB" w:rsidP="004137DB">
      <w:pPr>
        <w:pStyle w:val="a6"/>
        <w:rPr>
          <w:rFonts w:ascii="UD デジタル 教科書体 NP-B" w:eastAsia="UD デジタル 教科書体 NP-B"/>
          <w:bCs/>
          <w:sz w:val="28"/>
          <w:szCs w:val="28"/>
        </w:rPr>
      </w:pPr>
      <w:r w:rsidRPr="008E0AFD">
        <w:rPr>
          <w:rFonts w:ascii="UD デジタル 教科書体 NP-B" w:eastAsia="UD デジタル 教科書体 NP-B" w:hint="eastAsia"/>
          <w:sz w:val="28"/>
          <w:szCs w:val="28"/>
        </w:rPr>
        <w:lastRenderedPageBreak/>
        <w:t>６.関連事業</w:t>
      </w:r>
    </w:p>
    <w:p w14:paraId="74A94DCC" w14:textId="77777777" w:rsidR="004137DB" w:rsidRPr="008E0AFD" w:rsidRDefault="004137DB" w:rsidP="004137DB">
      <w:pPr>
        <w:suppressAutoHyphens/>
        <w:kinsoku w:val="0"/>
        <w:wordWrap w:val="0"/>
        <w:overflowPunct w:val="0"/>
        <w:autoSpaceDE w:val="0"/>
        <w:autoSpaceDN w:val="0"/>
        <w:adjustRightInd w:val="0"/>
        <w:ind w:leftChars="-100" w:left="-200" w:firstLineChars="50" w:firstLine="101"/>
        <w:jc w:val="left"/>
        <w:textAlignment w:val="baseline"/>
        <w:rPr>
          <w:rFonts w:ascii="ＭＳ ゴシック" w:eastAsia="ＭＳ ゴシック" w:hAnsi="ＭＳ ゴシック" w:cs="ＭＳ 明朝"/>
          <w:b/>
          <w:bCs/>
          <w:kern w:val="0"/>
          <w:szCs w:val="21"/>
          <w:lang w:val="ja-JP"/>
        </w:rPr>
      </w:pPr>
      <w:r w:rsidRPr="008E0AFD">
        <w:rPr>
          <w:rFonts w:ascii="ＭＳ ゴシック" w:eastAsia="ＭＳ ゴシック" w:hAnsi="ＭＳ ゴシック" w:cs="ＭＳ 明朝" w:hint="eastAsia"/>
          <w:b/>
          <w:bCs/>
          <w:kern w:val="0"/>
          <w:szCs w:val="21"/>
          <w:lang w:val="ja-JP"/>
        </w:rPr>
        <w:t xml:space="preserve">１）JDF等との連携・協同　</w:t>
      </w:r>
    </w:p>
    <w:p w14:paraId="1E1A7031" w14:textId="77777777" w:rsidR="004137DB" w:rsidRPr="008E0AFD" w:rsidRDefault="004137DB" w:rsidP="004137DB">
      <w:pPr>
        <w:suppressAutoHyphens/>
        <w:kinsoku w:val="0"/>
        <w:wordWrap w:val="0"/>
        <w:overflowPunct w:val="0"/>
        <w:autoSpaceDE w:val="0"/>
        <w:autoSpaceDN w:val="0"/>
        <w:adjustRightInd w:val="0"/>
        <w:ind w:firstLineChars="100" w:firstLine="200"/>
        <w:jc w:val="left"/>
        <w:textAlignment w:val="baseline"/>
        <w:rPr>
          <w:rFonts w:ascii="ＭＳ 明朝" w:hAnsi="ＭＳ 明朝" w:cs="ＭＳ 明朝"/>
          <w:kern w:val="0"/>
          <w:szCs w:val="21"/>
          <w:lang w:val="ja-JP"/>
        </w:rPr>
      </w:pPr>
      <w:r w:rsidRPr="008E0AFD">
        <w:rPr>
          <w:rFonts w:ascii="ＭＳ 明朝" w:hAnsi="ＭＳ 明朝" w:cs="ＭＳ 明朝" w:hint="eastAsia"/>
          <w:kern w:val="0"/>
          <w:szCs w:val="21"/>
          <w:lang w:val="ja-JP"/>
        </w:rPr>
        <w:t>藤井代表がJDF副代表、増田常務が幹事会副議長を務め、</w:t>
      </w:r>
      <w:r w:rsidRPr="008E0AFD">
        <w:rPr>
          <w:rFonts w:ascii="ＭＳ 明朝" w:hAnsi="ＭＳ 明朝" w:cs="ＭＳ 明朝"/>
          <w:kern w:val="0"/>
          <w:szCs w:val="21"/>
          <w:lang w:val="ja-JP"/>
        </w:rPr>
        <w:t>JDF</w:t>
      </w:r>
      <w:r w:rsidRPr="008E0AFD">
        <w:rPr>
          <w:rFonts w:ascii="ＭＳ 明朝" w:hAnsi="ＭＳ 明朝" w:cs="ＭＳ 明朝" w:hint="eastAsia"/>
          <w:kern w:val="0"/>
          <w:szCs w:val="21"/>
          <w:lang w:val="ja-JP"/>
        </w:rPr>
        <w:t>の各委員会（国際、企画、政策委員会など）に参画して、</w:t>
      </w:r>
      <w:r w:rsidRPr="008E0AFD">
        <w:rPr>
          <w:rFonts w:ascii="ＭＳ 明朝" w:hAnsi="ＭＳ 明朝" w:cs="ＭＳ 明朝"/>
          <w:kern w:val="0"/>
          <w:szCs w:val="21"/>
          <w:lang w:val="ja-JP"/>
        </w:rPr>
        <w:t>JDF</w:t>
      </w:r>
      <w:r w:rsidRPr="008E0AFD">
        <w:rPr>
          <w:rFonts w:ascii="ＭＳ 明朝" w:hAnsi="ＭＳ 明朝" w:cs="ＭＳ 明朝" w:hint="eastAsia"/>
          <w:kern w:val="0"/>
          <w:szCs w:val="21"/>
          <w:lang w:val="ja-JP"/>
        </w:rPr>
        <w:t>の活動に寄与した。能登半島地震についてもJDF災害支援本部の会合に参加し各団体の把握している情報共有をはじめ、現地支援の必要性を各団体と確認し合った。</w:t>
      </w:r>
    </w:p>
    <w:p w14:paraId="774EBC9F" w14:textId="77777777" w:rsidR="004137DB" w:rsidRPr="008E0AFD" w:rsidRDefault="004137DB" w:rsidP="004137DB">
      <w:pPr>
        <w:suppressAutoHyphens/>
        <w:kinsoku w:val="0"/>
        <w:wordWrap w:val="0"/>
        <w:overflowPunct w:val="0"/>
        <w:autoSpaceDE w:val="0"/>
        <w:autoSpaceDN w:val="0"/>
        <w:adjustRightInd w:val="0"/>
        <w:ind w:leftChars="-51" w:left="300" w:hangingChars="200" w:hanging="402"/>
        <w:jc w:val="left"/>
        <w:textAlignment w:val="baseline"/>
        <w:rPr>
          <w:rFonts w:ascii="ＭＳ ゴシック" w:eastAsia="ＭＳ ゴシック" w:hAnsi="ＭＳ ゴシック" w:cs="ＭＳ Ｐゴシック"/>
          <w:b/>
          <w:kern w:val="0"/>
          <w:szCs w:val="21"/>
        </w:rPr>
      </w:pPr>
      <w:r w:rsidRPr="008E0AFD">
        <w:rPr>
          <w:rFonts w:ascii="ＭＳ ゴシック" w:eastAsia="ＭＳ ゴシック" w:hAnsi="ＭＳ ゴシック" w:cs="ＭＳ Ｐゴシック" w:hint="eastAsia"/>
          <w:b/>
          <w:kern w:val="0"/>
          <w:szCs w:val="21"/>
        </w:rPr>
        <w:t>２）「障害者自立支援法訴訟の基本合意の完全実現をめざす会（めざす会）」の取り組み</w:t>
      </w:r>
    </w:p>
    <w:p w14:paraId="22A72224" w14:textId="77777777" w:rsidR="004137DB" w:rsidRPr="008E0AFD" w:rsidRDefault="004137DB" w:rsidP="004137DB">
      <w:pPr>
        <w:suppressAutoHyphens/>
        <w:kinsoku w:val="0"/>
        <w:wordWrap w:val="0"/>
        <w:overflowPunct w:val="0"/>
        <w:autoSpaceDE w:val="0"/>
        <w:autoSpaceDN w:val="0"/>
        <w:adjustRightInd w:val="0"/>
        <w:ind w:firstLineChars="100" w:firstLine="200"/>
        <w:jc w:val="left"/>
        <w:textAlignment w:val="baseline"/>
        <w:rPr>
          <w:rFonts w:cs="ＭＳ Ｐゴシック"/>
          <w:bCs/>
          <w:kern w:val="0"/>
          <w:szCs w:val="21"/>
        </w:rPr>
      </w:pPr>
      <w:r w:rsidRPr="008E0AFD">
        <w:rPr>
          <w:rFonts w:cs="ＭＳ Ｐゴシック" w:hint="eastAsia"/>
          <w:bCs/>
          <w:kern w:val="0"/>
          <w:szCs w:val="21"/>
        </w:rPr>
        <w:t>基本合意文書を、骨格提言、障害者権利条約と同様に重要文書と位置づけ、定期協議（検証会議）を実効性を伴う重みのあるものとするため、引き続き訴訟原告団・弁護団との連携を強めた。めざす会の活動に継続的かつ積極的に取り組み、事務局を担当した。</w:t>
      </w:r>
    </w:p>
    <w:p w14:paraId="00D574A8" w14:textId="77777777" w:rsidR="004137DB" w:rsidRPr="008E0AFD" w:rsidRDefault="004137DB" w:rsidP="004137DB">
      <w:pPr>
        <w:tabs>
          <w:tab w:val="left" w:pos="284"/>
        </w:tabs>
        <w:suppressAutoHyphens/>
        <w:kinsoku w:val="0"/>
        <w:wordWrap w:val="0"/>
        <w:overflowPunct w:val="0"/>
        <w:autoSpaceDE w:val="0"/>
        <w:autoSpaceDN w:val="0"/>
        <w:adjustRightInd w:val="0"/>
        <w:ind w:leftChars="-50" w:left="131" w:hangingChars="115" w:hanging="231"/>
        <w:jc w:val="left"/>
        <w:textAlignment w:val="baseline"/>
        <w:rPr>
          <w:rFonts w:ascii="ＭＳ ゴシック" w:eastAsia="ＭＳ ゴシック" w:hAnsi="ＭＳ ゴシック" w:cs="ＭＳ 明朝"/>
          <w:b/>
          <w:bCs/>
          <w:kern w:val="0"/>
          <w:szCs w:val="21"/>
        </w:rPr>
      </w:pPr>
      <w:r w:rsidRPr="008E0AFD">
        <w:rPr>
          <w:rFonts w:ascii="ＭＳ ゴシック" w:eastAsia="ＭＳ ゴシック" w:hAnsi="ＭＳ ゴシック" w:cs="ＭＳ 明朝" w:hint="eastAsia"/>
          <w:b/>
          <w:bCs/>
          <w:kern w:val="0"/>
          <w:szCs w:val="21"/>
        </w:rPr>
        <w:t>３）</w:t>
      </w:r>
      <w:r w:rsidRPr="008E0AFD">
        <w:rPr>
          <w:rFonts w:ascii="ＭＳ ゴシック" w:eastAsia="ＭＳ ゴシック" w:hAnsi="ＭＳ ゴシック" w:cs="ＭＳ 明朝" w:hint="eastAsia"/>
          <w:b/>
          <w:bCs/>
          <w:kern w:val="0"/>
          <w:szCs w:val="21"/>
          <w:lang w:val="ja-JP"/>
        </w:rPr>
        <w:t>社会支援雇用に関する活動</w:t>
      </w:r>
    </w:p>
    <w:p w14:paraId="17E8FFA4" w14:textId="77777777" w:rsidR="004137DB" w:rsidRPr="008E0AFD" w:rsidRDefault="004137DB" w:rsidP="004137DB">
      <w:pPr>
        <w:suppressAutoHyphens/>
        <w:kinsoku w:val="0"/>
        <w:wordWrap w:val="0"/>
        <w:overflowPunct w:val="0"/>
        <w:autoSpaceDE w:val="0"/>
        <w:autoSpaceDN w:val="0"/>
        <w:adjustRightInd w:val="0"/>
        <w:ind w:left="701" w:hangingChars="350" w:hanging="701"/>
        <w:jc w:val="left"/>
        <w:textAlignment w:val="baseline"/>
        <w:rPr>
          <w:rFonts w:ascii="ＭＳ 明朝" w:hAnsi="ＭＳ 明朝" w:cs="ＭＳ Ｐゴシック"/>
          <w:bCs/>
          <w:kern w:val="0"/>
          <w:szCs w:val="21"/>
        </w:rPr>
      </w:pPr>
      <w:r w:rsidRPr="008E0AFD">
        <w:rPr>
          <w:rFonts w:ascii="ＭＳ 明朝" w:hAnsi="ＭＳ 明朝" w:cs="ＭＳ Ｐゴシック" w:hint="eastAsia"/>
          <w:bCs/>
          <w:kern w:val="0"/>
          <w:szCs w:val="21"/>
        </w:rPr>
        <w:t>（１）「日本の障害者雇用政策に関する</w:t>
      </w:r>
      <w:r w:rsidRPr="008E0AFD">
        <w:rPr>
          <w:rFonts w:ascii="ＭＳ 明朝" w:hAnsi="ＭＳ 明朝" w:cs="ＭＳ Ｐゴシック"/>
          <w:bCs/>
          <w:kern w:val="0"/>
          <w:szCs w:val="21"/>
        </w:rPr>
        <w:t>ILO159</w:t>
      </w:r>
      <w:r w:rsidRPr="008E0AFD">
        <w:rPr>
          <w:rFonts w:ascii="ＭＳ 明朝" w:hAnsi="ＭＳ 明朝" w:cs="ＭＳ Ｐゴシック" w:hint="eastAsia"/>
          <w:bCs/>
          <w:kern w:val="0"/>
          <w:szCs w:val="21"/>
        </w:rPr>
        <w:t>号条約違反に関する国際労働機関規約</w:t>
      </w:r>
      <w:r w:rsidRPr="008E0AFD">
        <w:rPr>
          <w:rFonts w:ascii="ＭＳ 明朝" w:hAnsi="ＭＳ 明朝" w:cs="ＭＳ Ｐゴシック"/>
          <w:bCs/>
          <w:kern w:val="0"/>
          <w:szCs w:val="21"/>
        </w:rPr>
        <w:t>24</w:t>
      </w:r>
      <w:r w:rsidRPr="008E0AFD">
        <w:rPr>
          <w:rFonts w:ascii="ＭＳ 明朝" w:hAnsi="ＭＳ 明朝" w:cs="ＭＳ Ｐゴシック" w:hint="eastAsia"/>
          <w:bCs/>
          <w:kern w:val="0"/>
          <w:szCs w:val="21"/>
        </w:rPr>
        <w:t>条に基づく申し立て」に関わる研究調査を、全国福祉保育労働組合などの関連団体と情報共有を行なった。</w:t>
      </w:r>
    </w:p>
    <w:p w14:paraId="60A3E94E"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ＭＳ 明朝" w:hAnsi="ＭＳ 明朝" w:cs="ＭＳ Ｐゴシック"/>
          <w:bCs/>
          <w:kern w:val="0"/>
          <w:szCs w:val="21"/>
        </w:rPr>
      </w:pPr>
      <w:r w:rsidRPr="008E0AFD">
        <w:rPr>
          <w:rFonts w:ascii="ＭＳ 明朝" w:hAnsi="ＭＳ 明朝" w:cs="ＭＳ Ｐゴシック" w:hint="eastAsia"/>
          <w:bCs/>
          <w:kern w:val="0"/>
          <w:szCs w:val="21"/>
        </w:rPr>
        <w:t>（２）インクルーシブ雇用議連との学習と連携を大切にし、社会支援雇用制度の実現に取り組んだ。</w:t>
      </w:r>
    </w:p>
    <w:p w14:paraId="0B3A398E"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cs="ＭＳ Ｐゴシック"/>
          <w:bCs/>
          <w:kern w:val="0"/>
          <w:szCs w:val="21"/>
          <w:highlight w:val="yellow"/>
        </w:rPr>
      </w:pPr>
    </w:p>
    <w:p w14:paraId="53BEC112" w14:textId="77777777" w:rsidR="004137DB" w:rsidRPr="008E0AFD" w:rsidRDefault="004137DB" w:rsidP="004137DB">
      <w:pPr>
        <w:suppressAutoHyphens/>
        <w:kinsoku w:val="0"/>
        <w:wordWrap w:val="0"/>
        <w:overflowPunct w:val="0"/>
        <w:autoSpaceDE w:val="0"/>
        <w:autoSpaceDN w:val="0"/>
        <w:adjustRightInd w:val="0"/>
        <w:jc w:val="left"/>
        <w:textAlignment w:val="baseline"/>
        <w:rPr>
          <w:rFonts w:ascii="UD デジタル 教科書体 NP-B" w:eastAsia="UD デジタル 教科書体 NP-B" w:hAnsi="ＭＳ Ｐゴシック"/>
          <w:b/>
          <w:bCs/>
          <w:sz w:val="28"/>
          <w:szCs w:val="28"/>
        </w:rPr>
      </w:pPr>
      <w:r w:rsidRPr="008E0AFD">
        <w:rPr>
          <w:rFonts w:ascii="UD デジタル 教科書体 NP-B" w:eastAsia="UD デジタル 教科書体 NP-B" w:hAnsi="ＭＳ Ｐゴシック" w:hint="eastAsia"/>
          <w:b/>
          <w:bCs/>
          <w:sz w:val="28"/>
          <w:szCs w:val="28"/>
        </w:rPr>
        <w:t>７.組織・財政等の強化および理事会ならびに委員会の活性化</w:t>
      </w:r>
    </w:p>
    <w:p w14:paraId="5801AA20" w14:textId="77777777" w:rsidR="004137DB" w:rsidRPr="008E0AFD" w:rsidRDefault="004137DB" w:rsidP="004137DB">
      <w:pPr>
        <w:rPr>
          <w:rFonts w:ascii="ＭＳ ゴシック" w:eastAsia="ＭＳ ゴシック" w:hAnsi="ＭＳ ゴシック"/>
          <w:b/>
          <w:bCs/>
        </w:rPr>
      </w:pPr>
      <w:r w:rsidRPr="008E0AFD">
        <w:rPr>
          <w:rFonts w:ascii="ＭＳ ゴシック" w:eastAsia="ＭＳ ゴシック" w:hAnsi="ＭＳ ゴシック" w:hint="eastAsia"/>
          <w:b/>
          <w:bCs/>
        </w:rPr>
        <w:t>1）臨時総会の開催</w:t>
      </w:r>
    </w:p>
    <w:p w14:paraId="52E87E9E"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JD役員としてふさわしくない行動が明らかになり、外部弁護士の助言も得ながら、臨時三役会を重ね、臨時理事会で被害者の思いとプライバシー保護を第一優先に、役員の罷免（解任）を審議した。理事会を経て臨時総会で役員の解任を決議した。また、臨時総会で定款の変更が提案された。三役、総務委員長で協議し、定款の変更ではなく、役員選任規程を役員選任・解任規程と改正することを理事会で審議した（第14回総会で審議予定）。</w:t>
      </w:r>
    </w:p>
    <w:p w14:paraId="3C4E49F1" w14:textId="77777777" w:rsidR="004137DB" w:rsidRPr="008E0AFD" w:rsidRDefault="004137DB" w:rsidP="004137DB">
      <w:pPr>
        <w:rPr>
          <w:rFonts w:ascii="ＭＳ ゴシック" w:eastAsia="ＭＳ ゴシック" w:hAnsi="ＭＳ ゴシック"/>
          <w:b/>
          <w:bCs/>
        </w:rPr>
      </w:pPr>
      <w:r w:rsidRPr="008E0AFD">
        <w:rPr>
          <w:rFonts w:ascii="ＭＳ ゴシック" w:eastAsia="ＭＳ ゴシック" w:hAnsi="ＭＳ ゴシック" w:hint="eastAsia"/>
          <w:b/>
          <w:bCs/>
        </w:rPr>
        <w:t>２）会員拡大と財政基盤の強化</w:t>
      </w:r>
    </w:p>
    <w:p w14:paraId="22777486" w14:textId="77777777" w:rsidR="004137DB" w:rsidRPr="008E0AFD" w:rsidRDefault="004137DB" w:rsidP="004137DB">
      <w:pPr>
        <w:ind w:firstLineChars="100" w:firstLine="200"/>
        <w:rPr>
          <w:rFonts w:ascii="ＭＳ 明朝" w:hAnsi="ＭＳ 明朝"/>
          <w:b/>
          <w:bCs/>
        </w:rPr>
      </w:pPr>
      <w:r w:rsidRPr="008E0AFD">
        <w:rPr>
          <w:rFonts w:ascii="ＭＳ 明朝" w:hAnsi="ＭＳ 明朝" w:hint="eastAsia"/>
        </w:rPr>
        <w:t>賛助会員の拡大、寄付について</w:t>
      </w:r>
      <w:r w:rsidRPr="008E0AFD">
        <w:rPr>
          <w:rFonts w:ascii="ＭＳ 明朝" w:hAnsi="ＭＳ 明朝"/>
        </w:rPr>
        <w:t>SNS</w:t>
      </w:r>
      <w:r w:rsidRPr="008E0AFD">
        <w:rPr>
          <w:rFonts w:ascii="ＭＳ 明朝" w:hAnsi="ＭＳ 明朝" w:hint="eastAsia"/>
        </w:rPr>
        <w:t>やオンライン集会・講座等で呼びかけ、情報誌での広報など、あらゆる機会をとらえて拡大に努めた。賛助会員数（前年比）は、</w:t>
      </w:r>
      <w:r w:rsidRPr="008E0AFD">
        <w:rPr>
          <w:rFonts w:ascii="ＭＳ 明朝" w:hAnsi="ＭＳ 明朝" w:hint="eastAsia"/>
          <w:sz w:val="22"/>
          <w:szCs w:val="22"/>
        </w:rPr>
        <w:t>個人484件・593口（51件減・４口増）、団体117件・141口（21件減・８口減）となり、額面では64,000円減となった</w:t>
      </w:r>
      <w:r w:rsidRPr="008E0AFD">
        <w:rPr>
          <w:rFonts w:ascii="ＭＳ 明朝" w:hAnsi="ＭＳ 明朝" w:hint="eastAsia"/>
        </w:rPr>
        <w:t>。</w:t>
      </w:r>
    </w:p>
    <w:p w14:paraId="5BBE0794"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講師派遣事業で講師を務めた理事は、謝金の半分（以上）を寄附した。</w:t>
      </w:r>
    </w:p>
    <w:p w14:paraId="24359CDF" w14:textId="77777777" w:rsidR="004137DB" w:rsidRPr="008E0AFD" w:rsidRDefault="004137DB" w:rsidP="004137DB">
      <w:pPr>
        <w:rPr>
          <w:rFonts w:ascii="ＭＳ ゴシック" w:eastAsia="ＭＳ ゴシック" w:hAnsi="ＭＳ ゴシック"/>
          <w:b/>
          <w:bCs/>
        </w:rPr>
      </w:pPr>
      <w:r w:rsidRPr="008E0AFD">
        <w:rPr>
          <w:rFonts w:ascii="ＭＳ ゴシック" w:eastAsia="ＭＳ ゴシック" w:hAnsi="ＭＳ ゴシック" w:hint="eastAsia"/>
          <w:b/>
          <w:bCs/>
        </w:rPr>
        <w:t>３）理事会および専門委員会の活性化</w:t>
      </w:r>
    </w:p>
    <w:p w14:paraId="37CFE443"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理事会を毎月（８月は臨時理事会）オンラインと対面（2024年1月）で開催し、総会議決事項の執行と情勢に対応した。各専門委員会（①政策、②国際（</w:t>
      </w:r>
      <w:r w:rsidRPr="008E0AFD">
        <w:rPr>
          <w:rFonts w:ascii="ＭＳ 明朝" w:hAnsi="ＭＳ 明朝"/>
        </w:rPr>
        <w:t>JDF</w:t>
      </w:r>
      <w:r w:rsidRPr="008E0AFD">
        <w:rPr>
          <w:rFonts w:ascii="ＭＳ 明朝" w:hAnsi="ＭＳ 明朝" w:hint="eastAsia"/>
        </w:rPr>
        <w:t>と一体）、③企画、④広報、⑤情報通信、⑥総務）は、各分掌の役割を果たした。</w:t>
      </w:r>
    </w:p>
    <w:p w14:paraId="3D74C298" w14:textId="77777777" w:rsidR="004137DB" w:rsidRPr="008E0AFD" w:rsidRDefault="004137DB" w:rsidP="004137DB">
      <w:pPr>
        <w:rPr>
          <w:rFonts w:ascii="ＭＳ ゴシック" w:eastAsia="ＭＳ ゴシック" w:hAnsi="ＭＳ ゴシック"/>
          <w:b/>
          <w:bCs/>
        </w:rPr>
      </w:pPr>
      <w:r w:rsidRPr="008E0AFD">
        <w:rPr>
          <w:rFonts w:ascii="ＭＳ ゴシック" w:eastAsia="ＭＳ ゴシック" w:hAnsi="ＭＳ ゴシック" w:hint="eastAsia"/>
          <w:b/>
          <w:bCs/>
        </w:rPr>
        <w:t>４）正会員団体の状況</w:t>
      </w:r>
    </w:p>
    <w:p w14:paraId="435A1C68" w14:textId="77777777" w:rsidR="004137DB" w:rsidRPr="008E0AFD" w:rsidRDefault="004137DB" w:rsidP="004137DB">
      <w:pPr>
        <w:ind w:firstLineChars="100" w:firstLine="200"/>
        <w:rPr>
          <w:rFonts w:ascii="ＭＳ 明朝" w:hAnsi="ＭＳ 明朝"/>
        </w:rPr>
      </w:pPr>
      <w:r w:rsidRPr="008E0AFD">
        <w:rPr>
          <w:rFonts w:ascii="ＭＳ 明朝" w:hAnsi="ＭＳ 明朝" w:hint="eastAsia"/>
        </w:rPr>
        <w:t>２団体が年度途中で退会（カラーユニバーサルデザイン機構、日本パラスポーツ協会）、年度末に全国視覚障害児（者）親の会（団体の解散）と日本てんかん協会が退会し57団体となった。なお、2024年４月、就労継続支援Ａ型事業所全国協議会が加盟し、58団体となった。</w:t>
      </w:r>
    </w:p>
    <w:p w14:paraId="73009DCA" w14:textId="77777777" w:rsidR="004137DB" w:rsidRPr="008E0AFD" w:rsidRDefault="004137DB" w:rsidP="004137DB">
      <w:pPr>
        <w:rPr>
          <w:rFonts w:ascii="ＭＳ ゴシック" w:eastAsia="ＭＳ ゴシック" w:hAnsi="ＭＳ ゴシック"/>
          <w:b/>
          <w:bCs/>
          <w:highlight w:val="yellow"/>
        </w:rPr>
      </w:pPr>
    </w:p>
    <w:p w14:paraId="0AE936F4" w14:textId="77777777" w:rsidR="00147A89" w:rsidRPr="004137DB" w:rsidRDefault="00147A89"/>
    <w:sectPr w:rsidR="00147A89" w:rsidRPr="004137DB" w:rsidSect="004137DB">
      <w:headerReference w:type="default" r:id="rId6"/>
      <w:pgSz w:w="11906" w:h="16838" w:code="9"/>
      <w:pgMar w:top="1134" w:right="1247" w:bottom="1134" w:left="1361" w:header="851" w:footer="992" w:gutter="0"/>
      <w:cols w:space="425"/>
      <w:docGrid w:type="linesAndChars" w:linePitch="346"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D692" w14:textId="77777777" w:rsidR="009630F9" w:rsidRDefault="009630F9">
      <w:r>
        <w:separator/>
      </w:r>
    </w:p>
  </w:endnote>
  <w:endnote w:type="continuationSeparator" w:id="0">
    <w:p w14:paraId="1AC3D6CF" w14:textId="77777777" w:rsidR="009630F9" w:rsidRDefault="0096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67FF" w14:textId="77777777" w:rsidR="009630F9" w:rsidRDefault="009630F9">
      <w:r>
        <w:separator/>
      </w:r>
    </w:p>
  </w:footnote>
  <w:footnote w:type="continuationSeparator" w:id="0">
    <w:p w14:paraId="3B635622" w14:textId="77777777" w:rsidR="009630F9" w:rsidRDefault="0096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50AE" w14:textId="77777777" w:rsidR="00CF5068" w:rsidRDefault="00CF5068">
    <w:pPr>
      <w:pStyle w:val="a3"/>
    </w:pPr>
  </w:p>
  <w:p w14:paraId="48CE1E9E" w14:textId="77777777" w:rsidR="00CF5068" w:rsidRDefault="00CF50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DB"/>
    <w:rsid w:val="00147A89"/>
    <w:rsid w:val="004137DB"/>
    <w:rsid w:val="004F0753"/>
    <w:rsid w:val="00806038"/>
    <w:rsid w:val="009630F9"/>
    <w:rsid w:val="00B3607B"/>
    <w:rsid w:val="00C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F13AC"/>
  <w15:chartTrackingRefBased/>
  <w15:docId w15:val="{18CE978E-C8ED-4FA7-92F1-771FFB60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7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7DB"/>
    <w:pPr>
      <w:tabs>
        <w:tab w:val="center" w:pos="4252"/>
        <w:tab w:val="right" w:pos="8504"/>
      </w:tabs>
      <w:snapToGrid w:val="0"/>
    </w:pPr>
  </w:style>
  <w:style w:type="character" w:customStyle="1" w:styleId="a4">
    <w:name w:val="ヘッダー (文字)"/>
    <w:basedOn w:val="a0"/>
    <w:link w:val="a3"/>
    <w:uiPriority w:val="99"/>
    <w:rsid w:val="004137DB"/>
    <w:rPr>
      <w:rFonts w:ascii="Century" w:eastAsia="ＭＳ 明朝" w:hAnsi="Century" w:cs="Times New Roman"/>
      <w:szCs w:val="24"/>
    </w:rPr>
  </w:style>
  <w:style w:type="paragraph" w:styleId="a5">
    <w:name w:val="List Paragraph"/>
    <w:basedOn w:val="a"/>
    <w:uiPriority w:val="34"/>
    <w:qFormat/>
    <w:rsid w:val="004137DB"/>
    <w:pPr>
      <w:overflowPunct w:val="0"/>
      <w:adjustRightInd w:val="0"/>
      <w:ind w:leftChars="400" w:left="840"/>
      <w:textAlignment w:val="baseline"/>
    </w:pPr>
    <w:rPr>
      <w:rFonts w:ascii="Times New Roman" w:hAnsi="Times New Roman" w:cs="ＭＳ 明朝"/>
      <w:color w:val="000000"/>
      <w:kern w:val="0"/>
      <w:szCs w:val="21"/>
    </w:rPr>
  </w:style>
  <w:style w:type="paragraph" w:styleId="a6">
    <w:name w:val="No Spacing"/>
    <w:uiPriority w:val="1"/>
    <w:qFormat/>
    <w:rsid w:val="004137DB"/>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日本障害者協議会</dc:creator>
  <cp:keywords/>
  <dc:description/>
  <cp:lastModifiedBy>JD 日本障害者協議会</cp:lastModifiedBy>
  <cp:revision>2</cp:revision>
  <dcterms:created xsi:type="dcterms:W3CDTF">2024-06-12T01:05:00Z</dcterms:created>
  <dcterms:modified xsi:type="dcterms:W3CDTF">2024-06-12T01:08:00Z</dcterms:modified>
</cp:coreProperties>
</file>